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36D4908C"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F47E2D3"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0E5522">
        <w:rPr>
          <w:rFonts w:ascii="Arial" w:hAnsi="Arial" w:cs="Arial"/>
          <w:b/>
          <w:bCs/>
          <w:sz w:val="22"/>
          <w:szCs w:val="22"/>
        </w:rPr>
        <w:t xml:space="preserve">nº </w:t>
      </w:r>
      <w:r w:rsidR="000E5522">
        <w:rPr>
          <w:rFonts w:ascii="Arial" w:hAnsi="Arial" w:cs="Arial"/>
          <w:b/>
          <w:bCs/>
          <w:sz w:val="22"/>
          <w:szCs w:val="22"/>
        </w:rPr>
        <w:t>33.997/2023</w:t>
      </w:r>
      <w:r w:rsidR="005466C3" w:rsidRPr="000E5522">
        <w:rPr>
          <w:rFonts w:ascii="Arial" w:hAnsi="Arial" w:cs="Arial"/>
          <w:b/>
          <w:bCs/>
          <w:sz w:val="22"/>
          <w:szCs w:val="22"/>
        </w:rPr>
        <w:t xml:space="preserve"> </w:t>
      </w:r>
      <w:r w:rsidRPr="008C13A3">
        <w:rPr>
          <w:rFonts w:ascii="Arial" w:hAnsi="Arial" w:cs="Arial"/>
          <w:sz w:val="22"/>
          <w:szCs w:val="22"/>
        </w:rPr>
        <w:t xml:space="preserve">e 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do </w:t>
      </w:r>
      <w:r w:rsidR="005466C3" w:rsidRPr="000E5522">
        <w:rPr>
          <w:rFonts w:ascii="Arial" w:hAnsi="Arial" w:cs="Arial"/>
          <w:b/>
          <w:bCs/>
          <w:sz w:val="22"/>
          <w:szCs w:val="22"/>
        </w:rPr>
        <w:t>Pregão Eletrônico</w:t>
      </w:r>
      <w:r w:rsidR="000B23ED" w:rsidRPr="000E5522">
        <w:rPr>
          <w:rFonts w:ascii="Arial" w:hAnsi="Arial" w:cs="Arial"/>
          <w:b/>
          <w:bCs/>
          <w:sz w:val="22"/>
          <w:szCs w:val="22"/>
        </w:rPr>
        <w:t xml:space="preserve"> </w:t>
      </w:r>
      <w:r w:rsidR="005466C3" w:rsidRPr="000E5522">
        <w:rPr>
          <w:rFonts w:ascii="Arial" w:hAnsi="Arial" w:cs="Arial"/>
          <w:b/>
          <w:bCs/>
          <w:sz w:val="22"/>
          <w:szCs w:val="22"/>
        </w:rPr>
        <w:t xml:space="preserve">nº </w:t>
      </w:r>
      <w:r w:rsidR="000E5522" w:rsidRPr="000E5522">
        <w:rPr>
          <w:rFonts w:ascii="Arial" w:hAnsi="Arial" w:cs="Arial"/>
          <w:b/>
          <w:bCs/>
          <w:sz w:val="22"/>
          <w:szCs w:val="22"/>
        </w:rPr>
        <w:t>90.026/2024</w:t>
      </w:r>
      <w:r w:rsidRPr="008C13A3">
        <w:rPr>
          <w:rFonts w:ascii="Arial" w:hAnsi="Arial" w:cs="Arial"/>
          <w:sz w:val="22"/>
          <w:szCs w:val="22"/>
        </w:rPr>
        <w:t>, 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02243D23" w:rsidR="001D32DF" w:rsidRPr="008C13A3" w:rsidRDefault="00B0084D" w:rsidP="000E5522">
      <w:pPr>
        <w:spacing w:before="1" w:line="276" w:lineRule="auto"/>
        <w:jc w:val="both"/>
        <w:rPr>
          <w:rFonts w:ascii="Arial" w:hAnsi="Arial" w:cs="Arial"/>
          <w:bCs/>
          <w:iCs/>
        </w:rPr>
      </w:pPr>
      <w:r w:rsidRPr="008C13A3">
        <w:rPr>
          <w:rFonts w:ascii="Arial" w:hAnsi="Arial" w:cs="Arial"/>
          <w:bCs/>
          <w:iCs/>
        </w:rPr>
        <w:t xml:space="preserve"> O objeto do presente instrumento é a </w:t>
      </w:r>
      <w:r w:rsidR="000E5522" w:rsidRPr="000E5522">
        <w:rPr>
          <w:rFonts w:ascii="Arial" w:eastAsiaTheme="majorEastAsia" w:hAnsi="Arial" w:cs="Arial"/>
          <w:b/>
          <w:bCs/>
          <w:lang w:val="pt-BR" w:eastAsia="pt-BR"/>
        </w:rPr>
        <w:t>AQUISIÇÃO de ARES-CONDICIONADOS COM INSTALAÇÃO</w:t>
      </w:r>
      <w:r w:rsidR="000E5522" w:rsidRPr="00187DD8">
        <w:rPr>
          <w:rFonts w:ascii="Azo Sans Lt" w:hAnsi="Azo Sans Lt"/>
          <w:color w:val="000000"/>
          <w:szCs w:val="24"/>
        </w:rPr>
        <w:t>, para atender às necessidades da Secretaria de Infraestrutura e Logística</w:t>
      </w:r>
      <w:r w:rsidR="000E5522">
        <w:rPr>
          <w:rFonts w:ascii="Azo Sans Lt" w:hAnsi="Azo Sans Lt"/>
          <w:color w:val="000000"/>
          <w:szCs w:val="24"/>
        </w:rPr>
        <w:t xml:space="preserve">, </w:t>
      </w:r>
      <w:r w:rsidRPr="008C13A3">
        <w:rPr>
          <w:rFonts w:ascii="Arial" w:hAnsi="Arial" w:cs="Arial"/>
          <w:bCs/>
          <w:iCs/>
        </w:rPr>
        <w:t xml:space="preserve">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3B7C54EB" w14:textId="2E53C6F7" w:rsidR="00C634F1" w:rsidRPr="000E5522" w:rsidRDefault="00C634F1" w:rsidP="000E5522">
      <w:pPr>
        <w:tabs>
          <w:tab w:val="left" w:pos="426"/>
        </w:tabs>
        <w:rPr>
          <w:rFonts w:ascii="Arial" w:hAnsi="Arial" w:cs="Arial"/>
          <w:b/>
          <w:bCs/>
          <w:i/>
          <w:iCs/>
          <w:color w:val="FF0000"/>
          <w:u w:val="single"/>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137109DE" w14:textId="2E4F9089" w:rsidR="000E5522" w:rsidRPr="00F979A8" w:rsidRDefault="000E5522" w:rsidP="000E5522">
      <w:pPr>
        <w:pStyle w:val="PargrafodaLista"/>
        <w:widowControl/>
        <w:numPr>
          <w:ilvl w:val="1"/>
          <w:numId w:val="2"/>
        </w:numPr>
        <w:tabs>
          <w:tab w:val="left" w:pos="567"/>
        </w:tabs>
        <w:suppressAutoHyphens/>
        <w:autoSpaceDE/>
        <w:autoSpaceDN/>
        <w:spacing w:line="360" w:lineRule="auto"/>
        <w:contextualSpacing/>
        <w:jc w:val="both"/>
        <w:rPr>
          <w:rFonts w:ascii="Arial" w:hAnsi="Arial" w:cs="Arial"/>
          <w:b/>
          <w:iCs/>
        </w:rPr>
      </w:pPr>
      <w:r w:rsidRPr="00F979A8">
        <w:rPr>
          <w:rFonts w:ascii="Arial" w:hAnsi="Arial" w:cs="Arial"/>
          <w:b/>
          <w:iCs/>
        </w:rPr>
        <w:t>- DE EXECUÇÃO CONTRATUAL</w:t>
      </w:r>
    </w:p>
    <w:p w14:paraId="72944D0B" w14:textId="58543CBB" w:rsidR="000E5522" w:rsidRPr="00F979A8" w:rsidRDefault="000E5522" w:rsidP="00F979A8">
      <w:pPr>
        <w:pStyle w:val="PargrafodaLista"/>
        <w:widowControl/>
        <w:numPr>
          <w:ilvl w:val="2"/>
          <w:numId w:val="2"/>
        </w:numPr>
        <w:suppressAutoHyphens/>
        <w:autoSpaceDE/>
        <w:autoSpaceDN/>
        <w:spacing w:line="360" w:lineRule="auto"/>
        <w:ind w:left="0" w:firstLine="0"/>
        <w:contextualSpacing/>
        <w:jc w:val="both"/>
        <w:rPr>
          <w:rFonts w:ascii="Arial" w:hAnsi="Arial" w:cs="Arial"/>
          <w:bCs/>
          <w:iCs/>
        </w:rPr>
      </w:pPr>
      <w:r w:rsidRPr="00F979A8">
        <w:rPr>
          <w:rFonts w:ascii="Arial" w:hAnsi="Arial" w:cs="Arial"/>
          <w:bCs/>
          <w:iCs/>
        </w:rPr>
        <w:t xml:space="preserve">- A entrega será imediata, com prazo não superior a 30 (trinta) dias corridos da data do recebimento da Nota de Empenho e o início das instalações se dará na data de assinatura do Memorando de Início. A CONTRATADA terá 05 (cinco) dias corridos a partir do recebimento do documento para a sua assinatura. </w:t>
      </w:r>
    </w:p>
    <w:p w14:paraId="3E5C9AD1" w14:textId="20EB136B" w:rsidR="000E5522" w:rsidRPr="00F979A8" w:rsidRDefault="000E5522" w:rsidP="00F979A8">
      <w:pPr>
        <w:pStyle w:val="PargrafodaLista"/>
        <w:spacing w:line="360" w:lineRule="auto"/>
        <w:ind w:left="0"/>
        <w:jc w:val="both"/>
        <w:rPr>
          <w:rFonts w:ascii="Arial" w:hAnsi="Arial" w:cs="Arial"/>
          <w:bCs/>
          <w:iCs/>
        </w:rPr>
      </w:pPr>
      <w:r w:rsidRPr="00F979A8">
        <w:rPr>
          <w:rFonts w:ascii="Arial" w:hAnsi="Arial" w:cs="Arial"/>
          <w:bCs/>
          <w:iCs/>
        </w:rPr>
        <w:t>3.1.2 - A conclusão da instalação não deverá ser superior a 20 (vinte) dias corridos da data de início, nos endereços abaixo:</w:t>
      </w:r>
    </w:p>
    <w:tbl>
      <w:tblPr>
        <w:tblpPr w:leftFromText="180" w:rightFromText="180" w:vertAnchor="text" w:horzAnchor="page" w:tblpX="1435" w:tblpY="105"/>
        <w:tblOverlap w:val="neve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2616"/>
        <w:gridCol w:w="6598"/>
      </w:tblGrid>
      <w:tr w:rsidR="000E5522" w14:paraId="47B43C8B" w14:textId="77777777" w:rsidTr="00992A03">
        <w:tc>
          <w:tcPr>
            <w:tcW w:w="2616" w:type="dxa"/>
            <w:tcBorders>
              <w:left w:val="nil"/>
              <w:right w:val="nil"/>
            </w:tcBorders>
            <w:vAlign w:val="center"/>
          </w:tcPr>
          <w:p w14:paraId="01AC10E2"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Requisitante:</w:t>
            </w:r>
          </w:p>
        </w:tc>
        <w:tc>
          <w:tcPr>
            <w:tcW w:w="6598" w:type="dxa"/>
            <w:tcBorders>
              <w:left w:val="nil"/>
              <w:right w:val="nil"/>
            </w:tcBorders>
            <w:vAlign w:val="center"/>
          </w:tcPr>
          <w:p w14:paraId="4110501F" w14:textId="77777777" w:rsidR="000E5522" w:rsidRDefault="000E5522" w:rsidP="00992A03">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sz w:val="20"/>
                <w:szCs w:val="20"/>
              </w:rPr>
              <w:t xml:space="preserve">SECRETARIA DE INFRAESTRUTURA E LOGÍSTICA </w:t>
            </w:r>
          </w:p>
          <w:p w14:paraId="29DE7A93" w14:textId="77777777" w:rsidR="000E5522" w:rsidRDefault="000E5522" w:rsidP="00992A03">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sz w:val="20"/>
                <w:szCs w:val="20"/>
              </w:rPr>
              <w:t>01 equipamento de 12.000 BTU´s</w:t>
            </w:r>
          </w:p>
          <w:p w14:paraId="5711248E" w14:textId="77777777" w:rsidR="000E5522" w:rsidRDefault="000E5522" w:rsidP="00992A03">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sz w:val="20"/>
                <w:szCs w:val="20"/>
              </w:rPr>
              <w:t>04 equipamentos de 24.000 BTU´s</w:t>
            </w:r>
          </w:p>
        </w:tc>
      </w:tr>
      <w:tr w:rsidR="000E5522" w14:paraId="649831FD" w14:textId="77777777" w:rsidTr="00992A03">
        <w:trPr>
          <w:trHeight w:val="1337"/>
        </w:trPr>
        <w:tc>
          <w:tcPr>
            <w:tcW w:w="2616" w:type="dxa"/>
            <w:tcBorders>
              <w:left w:val="nil"/>
              <w:right w:val="nil"/>
            </w:tcBorders>
            <w:vAlign w:val="center"/>
          </w:tcPr>
          <w:p w14:paraId="68837BFB"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Endereço:</w:t>
            </w:r>
          </w:p>
        </w:tc>
        <w:tc>
          <w:tcPr>
            <w:tcW w:w="6598" w:type="dxa"/>
            <w:tcBorders>
              <w:left w:val="nil"/>
              <w:right w:val="nil"/>
            </w:tcBorders>
            <w:vAlign w:val="center"/>
          </w:tcPr>
          <w:p w14:paraId="17384412" w14:textId="77777777" w:rsidR="000E5522" w:rsidRDefault="000E5522" w:rsidP="00992A03">
            <w:pPr>
              <w:pStyle w:val="PargrafodaLista"/>
              <w:spacing w:before="120" w:after="120" w:line="360" w:lineRule="auto"/>
              <w:ind w:left="10" w:hangingChars="5" w:hanging="10"/>
              <w:jc w:val="center"/>
              <w:textAlignment w:val="baseline"/>
              <w:rPr>
                <w:rFonts w:ascii="Calibri" w:hAnsi="Calibri" w:cs="Calibri"/>
                <w:b/>
                <w:color w:val="000000"/>
                <w:sz w:val="20"/>
                <w:szCs w:val="20"/>
              </w:rPr>
            </w:pPr>
            <w:r>
              <w:rPr>
                <w:rFonts w:ascii="Calibri" w:hAnsi="Calibri" w:cs="Calibri"/>
                <w:b/>
                <w:color w:val="000000"/>
                <w:sz w:val="20"/>
                <w:szCs w:val="20"/>
              </w:rPr>
              <w:t>Endereço: Avenida Alberto Braune, n 224, sobreloja - Centro - Nova Friburgo – RJ.</w:t>
            </w:r>
          </w:p>
        </w:tc>
      </w:tr>
      <w:tr w:rsidR="000E5522" w14:paraId="5E865E0A" w14:textId="77777777" w:rsidTr="00992A03">
        <w:tc>
          <w:tcPr>
            <w:tcW w:w="2616" w:type="dxa"/>
            <w:tcBorders>
              <w:left w:val="nil"/>
              <w:right w:val="nil"/>
            </w:tcBorders>
            <w:vAlign w:val="center"/>
          </w:tcPr>
          <w:p w14:paraId="3DC2B3BE"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Requisitante</w:t>
            </w:r>
          </w:p>
        </w:tc>
        <w:tc>
          <w:tcPr>
            <w:tcW w:w="6598" w:type="dxa"/>
            <w:tcBorders>
              <w:left w:val="nil"/>
              <w:right w:val="nil"/>
            </w:tcBorders>
            <w:vAlign w:val="center"/>
          </w:tcPr>
          <w:p w14:paraId="71764B06" w14:textId="77777777" w:rsidR="000E5522" w:rsidRDefault="000E5522" w:rsidP="00992A03">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sz w:val="20"/>
                <w:szCs w:val="20"/>
              </w:rPr>
              <w:t xml:space="preserve">SUBSECRETARIA DE MANUTENÇÃO DE VEÍCULOS LEVES E PESADOS </w:t>
            </w:r>
          </w:p>
          <w:p w14:paraId="62291E90" w14:textId="77777777" w:rsidR="000E5522" w:rsidRDefault="000E5522" w:rsidP="00992A03">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sz w:val="20"/>
                <w:szCs w:val="20"/>
              </w:rPr>
              <w:lastRenderedPageBreak/>
              <w:t xml:space="preserve"> 02 equipamentos de 18.000 BTU´s</w:t>
            </w:r>
          </w:p>
        </w:tc>
      </w:tr>
      <w:tr w:rsidR="000E5522" w14:paraId="0409B322" w14:textId="77777777" w:rsidTr="00992A03">
        <w:tc>
          <w:tcPr>
            <w:tcW w:w="2616" w:type="dxa"/>
            <w:tcBorders>
              <w:left w:val="nil"/>
              <w:right w:val="nil"/>
            </w:tcBorders>
            <w:vAlign w:val="center"/>
          </w:tcPr>
          <w:p w14:paraId="63D29CC4"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lastRenderedPageBreak/>
              <w:t>Endereço:</w:t>
            </w:r>
          </w:p>
        </w:tc>
        <w:tc>
          <w:tcPr>
            <w:tcW w:w="6598" w:type="dxa"/>
            <w:tcBorders>
              <w:left w:val="nil"/>
              <w:right w:val="nil"/>
            </w:tcBorders>
            <w:vAlign w:val="center"/>
          </w:tcPr>
          <w:p w14:paraId="21D50411" w14:textId="77777777" w:rsidR="000E5522" w:rsidRDefault="000E5522" w:rsidP="00992A03">
            <w:pPr>
              <w:pStyle w:val="PargrafodaLista"/>
              <w:spacing w:before="120" w:after="120" w:line="360" w:lineRule="auto"/>
              <w:ind w:left="0"/>
              <w:jc w:val="center"/>
              <w:textAlignment w:val="baseline"/>
              <w:rPr>
                <w:rFonts w:ascii="Calibri" w:hAnsi="Calibri" w:cs="Calibri"/>
                <w:b/>
                <w:color w:val="000000"/>
                <w:sz w:val="20"/>
                <w:szCs w:val="20"/>
              </w:rPr>
            </w:pPr>
            <w:r>
              <w:rPr>
                <w:rFonts w:ascii="Calibri" w:hAnsi="Calibri" w:cs="Calibri"/>
                <w:b/>
                <w:color w:val="000000"/>
                <w:sz w:val="20"/>
                <w:szCs w:val="20"/>
              </w:rPr>
              <w:t>Endereço: Avenida Alberto Braune, n 223, antiga rodoviária - Centro - Nova Friburgo – RJ.</w:t>
            </w:r>
          </w:p>
        </w:tc>
      </w:tr>
      <w:tr w:rsidR="000E5522" w14:paraId="15825E76" w14:textId="77777777" w:rsidTr="00992A03">
        <w:tc>
          <w:tcPr>
            <w:tcW w:w="2616" w:type="dxa"/>
            <w:tcBorders>
              <w:left w:val="nil"/>
              <w:right w:val="nil"/>
            </w:tcBorders>
            <w:vAlign w:val="center"/>
          </w:tcPr>
          <w:p w14:paraId="0329C040"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Requisitante</w:t>
            </w:r>
          </w:p>
        </w:tc>
        <w:tc>
          <w:tcPr>
            <w:tcW w:w="6598" w:type="dxa"/>
            <w:tcBorders>
              <w:left w:val="nil"/>
              <w:right w:val="nil"/>
            </w:tcBorders>
            <w:vAlign w:val="center"/>
          </w:tcPr>
          <w:p w14:paraId="73C100C2" w14:textId="77777777" w:rsidR="000E5522" w:rsidRDefault="000E5522" w:rsidP="00992A03">
            <w:pPr>
              <w:pStyle w:val="PargrafodaLista"/>
              <w:spacing w:before="120" w:after="120" w:line="360" w:lineRule="auto"/>
              <w:ind w:left="0"/>
              <w:jc w:val="center"/>
              <w:textAlignment w:val="baseline"/>
              <w:rPr>
                <w:rFonts w:ascii="Calibri" w:hAnsi="Calibri" w:cs="Calibri"/>
                <w:bCs/>
                <w:color w:val="000000"/>
                <w:sz w:val="20"/>
                <w:szCs w:val="20"/>
              </w:rPr>
            </w:pPr>
            <w:r>
              <w:rPr>
                <w:rFonts w:ascii="Calibri" w:hAnsi="Calibri" w:cs="Calibri"/>
                <w:bCs/>
                <w:color w:val="000000"/>
                <w:sz w:val="20"/>
                <w:szCs w:val="20"/>
              </w:rPr>
              <w:t>ALMOXARIFADO CENTRAL</w:t>
            </w:r>
          </w:p>
          <w:p w14:paraId="4E470472" w14:textId="77777777" w:rsidR="000E5522" w:rsidRDefault="000E5522" w:rsidP="00992A03">
            <w:pPr>
              <w:pStyle w:val="PargrafodaLista"/>
              <w:spacing w:before="120" w:after="120" w:line="360" w:lineRule="auto"/>
              <w:ind w:left="0"/>
              <w:jc w:val="center"/>
              <w:textAlignment w:val="baseline"/>
              <w:rPr>
                <w:rFonts w:ascii="Calibri" w:hAnsi="Calibri" w:cs="Calibri"/>
                <w:bCs/>
                <w:color w:val="000000"/>
                <w:sz w:val="20"/>
                <w:szCs w:val="20"/>
              </w:rPr>
            </w:pPr>
            <w:r>
              <w:rPr>
                <w:rFonts w:ascii="Calibri" w:hAnsi="Calibri" w:cs="Calibri"/>
                <w:bCs/>
                <w:color w:val="000000"/>
                <w:sz w:val="20"/>
                <w:szCs w:val="20"/>
              </w:rPr>
              <w:t>01 equipamento de 12.000 BTU´s</w:t>
            </w:r>
          </w:p>
        </w:tc>
      </w:tr>
      <w:tr w:rsidR="000E5522" w14:paraId="26C2E6E5" w14:textId="77777777" w:rsidTr="00992A03">
        <w:tc>
          <w:tcPr>
            <w:tcW w:w="2616" w:type="dxa"/>
            <w:tcBorders>
              <w:left w:val="nil"/>
              <w:right w:val="nil"/>
            </w:tcBorders>
            <w:vAlign w:val="center"/>
          </w:tcPr>
          <w:p w14:paraId="456E8E90"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Endereço:</w:t>
            </w:r>
          </w:p>
        </w:tc>
        <w:tc>
          <w:tcPr>
            <w:tcW w:w="6598" w:type="dxa"/>
            <w:tcBorders>
              <w:left w:val="nil"/>
              <w:right w:val="nil"/>
            </w:tcBorders>
            <w:vAlign w:val="center"/>
          </w:tcPr>
          <w:p w14:paraId="3D5FFEE8" w14:textId="77777777" w:rsidR="000E5522" w:rsidRDefault="000E5522" w:rsidP="00992A03">
            <w:pPr>
              <w:pStyle w:val="PargrafodaLista"/>
              <w:spacing w:before="120" w:after="120" w:line="360" w:lineRule="auto"/>
              <w:ind w:left="0"/>
              <w:jc w:val="center"/>
              <w:textAlignment w:val="baseline"/>
              <w:rPr>
                <w:rFonts w:ascii="Calibri" w:hAnsi="Calibri" w:cs="Calibri"/>
                <w:b/>
                <w:color w:val="000000"/>
                <w:sz w:val="20"/>
                <w:szCs w:val="20"/>
              </w:rPr>
            </w:pPr>
            <w:r>
              <w:rPr>
                <w:rFonts w:ascii="Calibri" w:hAnsi="Calibri"/>
                <w:b/>
                <w:color w:val="000000"/>
                <w:sz w:val="20"/>
                <w:szCs w:val="20"/>
              </w:rPr>
              <w:t>Rua Clarindo da Rosa Teixeira, nº 130 - Área A - Conselheiro Paulino - Nova Friburgo - RJ</w:t>
            </w:r>
          </w:p>
        </w:tc>
      </w:tr>
      <w:tr w:rsidR="000E5522" w14:paraId="4DC87FB5" w14:textId="77777777" w:rsidTr="00992A03">
        <w:tc>
          <w:tcPr>
            <w:tcW w:w="2616" w:type="dxa"/>
            <w:tcBorders>
              <w:left w:val="nil"/>
              <w:right w:val="nil"/>
            </w:tcBorders>
            <w:vAlign w:val="center"/>
          </w:tcPr>
          <w:p w14:paraId="1E20A627" w14:textId="77777777" w:rsidR="000E5522" w:rsidRDefault="000E5522" w:rsidP="00992A03">
            <w:pPr>
              <w:pStyle w:val="PargrafodaLista"/>
              <w:spacing w:line="360" w:lineRule="auto"/>
              <w:ind w:left="0"/>
              <w:jc w:val="both"/>
              <w:rPr>
                <w:rFonts w:ascii="Calibri" w:hAnsi="Calibri" w:cs="Calibri"/>
                <w:b/>
                <w:bCs/>
                <w:color w:val="000000"/>
                <w:sz w:val="20"/>
                <w:szCs w:val="20"/>
              </w:rPr>
            </w:pPr>
            <w:r>
              <w:rPr>
                <w:rFonts w:ascii="Calibri" w:hAnsi="Calibri" w:cs="Calibri"/>
                <w:b/>
                <w:bCs/>
                <w:color w:val="000000"/>
                <w:sz w:val="20"/>
                <w:szCs w:val="20"/>
              </w:rPr>
              <w:t>Horário de entrega:</w:t>
            </w:r>
          </w:p>
        </w:tc>
        <w:tc>
          <w:tcPr>
            <w:tcW w:w="6598" w:type="dxa"/>
            <w:tcBorders>
              <w:left w:val="nil"/>
              <w:right w:val="nil"/>
            </w:tcBorders>
            <w:vAlign w:val="center"/>
          </w:tcPr>
          <w:p w14:paraId="6592DA2B" w14:textId="77777777" w:rsidR="000E5522" w:rsidRDefault="000E5522" w:rsidP="00992A03">
            <w:pPr>
              <w:pStyle w:val="PargrafodaLista"/>
              <w:spacing w:before="120" w:after="120" w:line="360" w:lineRule="auto"/>
              <w:ind w:left="0"/>
              <w:jc w:val="center"/>
              <w:textAlignment w:val="baseline"/>
              <w:rPr>
                <w:rFonts w:ascii="Calibri" w:hAnsi="Calibri" w:cs="Calibri"/>
                <w:sz w:val="20"/>
                <w:szCs w:val="20"/>
              </w:rPr>
            </w:pPr>
            <w:r>
              <w:rPr>
                <w:rFonts w:ascii="Calibri" w:hAnsi="Calibri" w:cs="Calibri"/>
                <w:b/>
                <w:color w:val="000000"/>
                <w:sz w:val="20"/>
                <w:szCs w:val="20"/>
              </w:rPr>
              <w:t>Horário de entrega: de segunda à quinta-feira das 09:00 horas às 14:00 horas.</w:t>
            </w:r>
          </w:p>
        </w:tc>
      </w:tr>
    </w:tbl>
    <w:p w14:paraId="1FD825A9" w14:textId="77777777" w:rsidR="000E5522" w:rsidRPr="00F979A8" w:rsidRDefault="000E5522" w:rsidP="00F979A8">
      <w:pPr>
        <w:pStyle w:val="PargrafodaLista"/>
        <w:widowControl/>
        <w:suppressAutoHyphens/>
        <w:autoSpaceDE/>
        <w:autoSpaceDN/>
        <w:spacing w:before="0" w:line="360" w:lineRule="auto"/>
        <w:ind w:left="405"/>
        <w:contextualSpacing/>
        <w:jc w:val="both"/>
        <w:rPr>
          <w:rFonts w:ascii="Arial" w:hAnsi="Arial" w:cs="Arial"/>
          <w:bCs/>
          <w:iCs/>
        </w:rPr>
      </w:pPr>
    </w:p>
    <w:p w14:paraId="4229953E" w14:textId="2BE6D797"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3.1.3 </w:t>
      </w:r>
      <w:r w:rsidR="000E5522" w:rsidRPr="00F979A8">
        <w:rPr>
          <w:rFonts w:ascii="Arial" w:hAnsi="Arial" w:cs="Arial"/>
          <w:bCs/>
          <w:iCs/>
        </w:rPr>
        <w:t>- Os produtos serão recebidos provisoriamente no prazo de 02 (dois) dias úteis, pelo(a) responsável pelo acompanhamento e fiscalização do contrato, para efeito de posterior verificação de sua conformidade com as especificações constantes neste Termo de Referência e na proposta;</w:t>
      </w:r>
    </w:p>
    <w:p w14:paraId="504F44FD" w14:textId="4DA7893F"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3.1.4 </w:t>
      </w:r>
      <w:r w:rsidR="000E5522" w:rsidRPr="00F979A8">
        <w:rPr>
          <w:rFonts w:ascii="Arial" w:hAnsi="Arial" w:cs="Arial"/>
          <w:bCs/>
          <w:iCs/>
        </w:rPr>
        <w:t>- Os bens poderão ser rejeitados, no todo ou em parte, quando em desacordo com as especificações constantes neste Termo de Referência e na proposta, devendo ser substituídos no prazo de 03 (três) dias, a contar da notificação da contratada, às suas custas, sem prejuízo da aplicação das penalidades;</w:t>
      </w:r>
    </w:p>
    <w:p w14:paraId="0C16731B" w14:textId="050A4FF0"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3.1.5 </w:t>
      </w:r>
      <w:r w:rsidR="000E5522" w:rsidRPr="00F979A8">
        <w:rPr>
          <w:rFonts w:ascii="Arial" w:hAnsi="Arial" w:cs="Arial"/>
          <w:bCs/>
          <w:iCs/>
        </w:rPr>
        <w:t>- Os bens serão recebidos definitivamente no prazo de 02 (dois) dias, contados do recebimento provisório, após a verificação da qualidade e quantidade do material e consequente aceitação mediante termo circunstanciado;</w:t>
      </w:r>
    </w:p>
    <w:p w14:paraId="544A9A70" w14:textId="1828C0E5"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3.1.6 </w:t>
      </w:r>
      <w:r w:rsidR="000E5522" w:rsidRPr="00F979A8">
        <w:rPr>
          <w:rFonts w:ascii="Arial" w:hAnsi="Arial" w:cs="Arial"/>
          <w:bCs/>
          <w:iCs/>
        </w:rPr>
        <w:t>- Na hipótese de a verificação a que se refere o subitem anterior não ser procedida dentro do prazo fixado, reputar-se-á como realizada, consumando-se o recebimento definitivo no dia do esgotamento do prazo;</w:t>
      </w:r>
    </w:p>
    <w:p w14:paraId="4D13AD67" w14:textId="3A8C8A11"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3.1.7 </w:t>
      </w:r>
      <w:r w:rsidR="000E5522" w:rsidRPr="00F979A8">
        <w:rPr>
          <w:rFonts w:ascii="Arial" w:hAnsi="Arial" w:cs="Arial"/>
          <w:bCs/>
          <w:iCs/>
        </w:rPr>
        <w:t>- O recebimento provisório ou definitivo do objeto não exclui a responsabilidade da contratada pelos prejuízos resultantes da incorreta execução do contrato.</w:t>
      </w:r>
    </w:p>
    <w:p w14:paraId="19CD3F15" w14:textId="421BCBC5"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
          <w:iCs/>
        </w:rPr>
      </w:pPr>
      <w:r w:rsidRPr="00F979A8">
        <w:rPr>
          <w:rFonts w:ascii="Arial" w:hAnsi="Arial" w:cs="Arial"/>
          <w:b/>
          <w:iCs/>
        </w:rPr>
        <w:t xml:space="preserve">3.2 </w:t>
      </w:r>
      <w:r w:rsidR="000E5522" w:rsidRPr="00F979A8">
        <w:rPr>
          <w:rFonts w:ascii="Arial" w:hAnsi="Arial" w:cs="Arial"/>
          <w:b/>
          <w:iCs/>
        </w:rPr>
        <w:t>- GESTÃO DO CONTRATO</w:t>
      </w:r>
    </w:p>
    <w:p w14:paraId="05B726C7" w14:textId="368AD7F6"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lastRenderedPageBreak/>
        <w:t xml:space="preserve">3.2.1 </w:t>
      </w:r>
      <w:r w:rsidR="000E5522" w:rsidRPr="00F979A8">
        <w:rPr>
          <w:rFonts w:ascii="Arial" w:hAnsi="Arial" w:cs="Arial"/>
          <w:bCs/>
          <w:iCs/>
        </w:rPr>
        <w:t>- O contrato deverá ser executado fielmente pelas partes, de acordo com as cláusulas avençadas e as normas da Lei nº 14.133, de 2021, e cada parte responderá pelas consequências de sua inexecução total ou parcial.</w:t>
      </w:r>
      <w:bookmarkStart w:id="3" w:name="art115§1"/>
      <w:bookmarkStart w:id="4" w:name="art115§5"/>
      <w:bookmarkEnd w:id="3"/>
      <w:bookmarkEnd w:id="4"/>
    </w:p>
    <w:p w14:paraId="22008212" w14:textId="4229FCF6"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3.2.2 </w:t>
      </w:r>
      <w:r w:rsidR="000E5522" w:rsidRPr="00F979A8">
        <w:rPr>
          <w:rFonts w:ascii="Arial" w:hAnsi="Arial" w:cs="Arial"/>
          <w:bCs/>
          <w:iCs/>
        </w:rPr>
        <w:t>- Em caso de impedimento, ordem de paralisação ou suspensão do contrato, o cronograma de execução será prorrogado automaticamente pelo tempo correspondente, anotadas tais circunstâncias mediante simples apostila.</w:t>
      </w:r>
      <w:bookmarkStart w:id="5" w:name="art116"/>
      <w:bookmarkEnd w:id="5"/>
    </w:p>
    <w:p w14:paraId="2106308E" w14:textId="4182BE72" w:rsidR="000E5522" w:rsidRPr="00F979A8" w:rsidRDefault="00F979A8" w:rsidP="00F979A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3.2.3 </w:t>
      </w:r>
      <w:r w:rsidR="000E5522" w:rsidRPr="00F979A8">
        <w:rPr>
          <w:rFonts w:ascii="Arial" w:hAnsi="Arial" w:cs="Arial"/>
          <w:bCs/>
          <w:iCs/>
        </w:rPr>
        <w:t>- A execução do contrato deverá ser acompanhada e fiscalizada pelo(s) fiscal(is) do contrato, ou pelos respectivos substitutos. Conforme planilha abaixo:</w:t>
      </w:r>
    </w:p>
    <w:tbl>
      <w:tblPr>
        <w:tblpPr w:leftFromText="180" w:rightFromText="180" w:vertAnchor="text" w:horzAnchor="page" w:tblpX="1449" w:tblpY="87"/>
        <w:tblOverlap w:val="neve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3828"/>
        <w:gridCol w:w="2126"/>
        <w:gridCol w:w="3118"/>
      </w:tblGrid>
      <w:tr w:rsidR="000E5522" w14:paraId="325124C7" w14:textId="77777777" w:rsidTr="00F979A8">
        <w:tc>
          <w:tcPr>
            <w:tcW w:w="3828" w:type="dxa"/>
            <w:tcBorders>
              <w:left w:val="nil"/>
            </w:tcBorders>
            <w:shd w:val="clear" w:color="auto" w:fill="D7D7D7"/>
          </w:tcPr>
          <w:p w14:paraId="05817794" w14:textId="77777777" w:rsidR="000E5522" w:rsidRDefault="000E5522" w:rsidP="00F979A8">
            <w:pPr>
              <w:pStyle w:val="PargrafodaLista"/>
              <w:spacing w:line="360" w:lineRule="auto"/>
              <w:ind w:left="0"/>
              <w:jc w:val="center"/>
              <w:rPr>
                <w:rFonts w:ascii="Calibri" w:hAnsi="Calibri" w:cs="Calibri"/>
                <w:b/>
                <w:bCs/>
                <w:color w:val="000000"/>
                <w:sz w:val="20"/>
                <w:szCs w:val="20"/>
              </w:rPr>
            </w:pPr>
            <w:r>
              <w:rPr>
                <w:rFonts w:ascii="Calibri" w:hAnsi="Calibri" w:cs="Calibri"/>
                <w:b/>
                <w:bCs/>
                <w:color w:val="000000"/>
                <w:sz w:val="20"/>
                <w:szCs w:val="20"/>
              </w:rPr>
              <w:t>NOME</w:t>
            </w:r>
          </w:p>
        </w:tc>
        <w:tc>
          <w:tcPr>
            <w:tcW w:w="2126" w:type="dxa"/>
            <w:shd w:val="clear" w:color="auto" w:fill="D7D7D7"/>
            <w:tcMar>
              <w:left w:w="98" w:type="dxa"/>
            </w:tcMar>
          </w:tcPr>
          <w:p w14:paraId="52D520E3" w14:textId="77777777" w:rsidR="000E5522" w:rsidRDefault="000E5522" w:rsidP="00F979A8">
            <w:pPr>
              <w:pStyle w:val="PargrafodaLista"/>
              <w:spacing w:line="360" w:lineRule="auto"/>
              <w:ind w:left="0"/>
              <w:jc w:val="center"/>
              <w:rPr>
                <w:rFonts w:ascii="Calibri" w:hAnsi="Calibri" w:cs="Calibri"/>
                <w:b/>
                <w:bCs/>
                <w:color w:val="000000"/>
                <w:sz w:val="20"/>
                <w:szCs w:val="20"/>
              </w:rPr>
            </w:pPr>
            <w:r>
              <w:rPr>
                <w:rFonts w:ascii="Calibri" w:hAnsi="Calibri" w:cs="Calibri"/>
                <w:b/>
                <w:bCs/>
                <w:color w:val="000000"/>
                <w:sz w:val="20"/>
                <w:szCs w:val="20"/>
              </w:rPr>
              <w:t>MATRÍCULA</w:t>
            </w:r>
          </w:p>
        </w:tc>
        <w:tc>
          <w:tcPr>
            <w:tcW w:w="3118" w:type="dxa"/>
            <w:tcBorders>
              <w:left w:val="nil"/>
              <w:right w:val="nil"/>
            </w:tcBorders>
            <w:shd w:val="clear" w:color="auto" w:fill="D7D7D7"/>
            <w:tcMar>
              <w:left w:w="103" w:type="dxa"/>
            </w:tcMar>
          </w:tcPr>
          <w:p w14:paraId="555B802D" w14:textId="77777777" w:rsidR="000E5522" w:rsidRDefault="000E5522" w:rsidP="00F979A8">
            <w:pPr>
              <w:pStyle w:val="PargrafodaLista"/>
              <w:spacing w:line="360" w:lineRule="auto"/>
              <w:ind w:left="0"/>
              <w:jc w:val="center"/>
              <w:rPr>
                <w:rFonts w:ascii="Calibri" w:hAnsi="Calibri" w:cs="Calibri"/>
                <w:sz w:val="20"/>
                <w:szCs w:val="20"/>
              </w:rPr>
            </w:pPr>
            <w:r>
              <w:rPr>
                <w:rFonts w:ascii="Calibri" w:hAnsi="Calibri" w:cs="Calibri"/>
                <w:b/>
                <w:bCs/>
                <w:color w:val="000000"/>
                <w:sz w:val="20"/>
                <w:szCs w:val="20"/>
              </w:rPr>
              <w:t>GESTOR / FISCAL</w:t>
            </w:r>
          </w:p>
        </w:tc>
      </w:tr>
      <w:tr w:rsidR="000E5522" w14:paraId="4CD493BF" w14:textId="77777777" w:rsidTr="00F979A8">
        <w:trPr>
          <w:trHeight w:val="363"/>
        </w:trPr>
        <w:tc>
          <w:tcPr>
            <w:tcW w:w="3828" w:type="dxa"/>
            <w:tcBorders>
              <w:left w:val="nil"/>
            </w:tcBorders>
          </w:tcPr>
          <w:p w14:paraId="6DFCA561" w14:textId="77777777" w:rsidR="000E5522" w:rsidRDefault="000E5522" w:rsidP="00F979A8">
            <w:pPr>
              <w:pStyle w:val="PargrafodaLista"/>
              <w:overflowPunct w:val="0"/>
              <w:spacing w:line="360" w:lineRule="auto"/>
              <w:ind w:left="0"/>
              <w:jc w:val="both"/>
              <w:rPr>
                <w:rFonts w:ascii="Calibri" w:hAnsi="Calibri" w:cs="Calibri"/>
                <w:color w:val="000000"/>
                <w:sz w:val="20"/>
                <w:szCs w:val="20"/>
              </w:rPr>
            </w:pPr>
            <w:r>
              <w:rPr>
                <w:rFonts w:ascii="Calibri" w:hAnsi="Calibri" w:cs="Calibri"/>
                <w:color w:val="000000"/>
                <w:sz w:val="20"/>
                <w:szCs w:val="20"/>
              </w:rPr>
              <w:t>Fabiana Pereira Martins</w:t>
            </w:r>
          </w:p>
        </w:tc>
        <w:tc>
          <w:tcPr>
            <w:tcW w:w="2126" w:type="dxa"/>
            <w:tcMar>
              <w:left w:w="98" w:type="dxa"/>
            </w:tcMar>
          </w:tcPr>
          <w:p w14:paraId="10617832" w14:textId="77777777" w:rsidR="000E5522" w:rsidRDefault="000E5522" w:rsidP="00F979A8">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63.017</w:t>
            </w:r>
          </w:p>
        </w:tc>
        <w:tc>
          <w:tcPr>
            <w:tcW w:w="3118" w:type="dxa"/>
            <w:tcBorders>
              <w:left w:val="nil"/>
              <w:right w:val="nil"/>
            </w:tcBorders>
            <w:tcMar>
              <w:left w:w="103" w:type="dxa"/>
            </w:tcMar>
          </w:tcPr>
          <w:p w14:paraId="064CD6AE" w14:textId="77777777" w:rsidR="000E5522" w:rsidRDefault="000E5522" w:rsidP="00F979A8">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Gestor titular</w:t>
            </w:r>
          </w:p>
        </w:tc>
      </w:tr>
      <w:tr w:rsidR="000E5522" w14:paraId="7D808B8D" w14:textId="77777777" w:rsidTr="00F979A8">
        <w:trPr>
          <w:trHeight w:val="363"/>
        </w:trPr>
        <w:tc>
          <w:tcPr>
            <w:tcW w:w="3828" w:type="dxa"/>
            <w:tcBorders>
              <w:left w:val="nil"/>
            </w:tcBorders>
          </w:tcPr>
          <w:p w14:paraId="1234EB9E" w14:textId="77777777" w:rsidR="000E5522" w:rsidRDefault="000E5522" w:rsidP="00F979A8">
            <w:pPr>
              <w:pStyle w:val="PargrafodaLista"/>
              <w:overflowPunct w:val="0"/>
              <w:spacing w:line="360" w:lineRule="auto"/>
              <w:ind w:left="0"/>
              <w:jc w:val="both"/>
              <w:rPr>
                <w:rFonts w:ascii="Calibri" w:hAnsi="Calibri" w:cs="Calibri"/>
                <w:sz w:val="20"/>
                <w:szCs w:val="20"/>
              </w:rPr>
            </w:pPr>
            <w:r>
              <w:rPr>
                <w:rFonts w:ascii="Calibri" w:hAnsi="Calibri" w:cs="Calibri"/>
                <w:color w:val="000000"/>
                <w:sz w:val="20"/>
                <w:szCs w:val="20"/>
              </w:rPr>
              <w:t>Izabela Silveira Lengruber</w:t>
            </w:r>
          </w:p>
        </w:tc>
        <w:tc>
          <w:tcPr>
            <w:tcW w:w="2126" w:type="dxa"/>
            <w:tcMar>
              <w:left w:w="98" w:type="dxa"/>
            </w:tcMar>
          </w:tcPr>
          <w:p w14:paraId="133FCF16" w14:textId="77777777" w:rsidR="000E5522" w:rsidRDefault="000E5522" w:rsidP="00F979A8">
            <w:pPr>
              <w:pStyle w:val="PargrafodaLista"/>
              <w:overflowPunct w:val="0"/>
              <w:spacing w:line="360" w:lineRule="auto"/>
              <w:ind w:left="0"/>
              <w:jc w:val="center"/>
              <w:rPr>
                <w:rFonts w:ascii="Calibri" w:hAnsi="Calibri" w:cs="Calibri"/>
                <w:sz w:val="20"/>
                <w:szCs w:val="20"/>
              </w:rPr>
            </w:pPr>
            <w:r>
              <w:rPr>
                <w:rFonts w:ascii="Calibri" w:hAnsi="Calibri" w:cs="Calibri"/>
                <w:color w:val="000000"/>
                <w:sz w:val="20"/>
                <w:szCs w:val="20"/>
              </w:rPr>
              <w:t>115.232</w:t>
            </w:r>
          </w:p>
        </w:tc>
        <w:tc>
          <w:tcPr>
            <w:tcW w:w="3118" w:type="dxa"/>
            <w:tcBorders>
              <w:left w:val="nil"/>
              <w:right w:val="nil"/>
            </w:tcBorders>
            <w:tcMar>
              <w:left w:w="103" w:type="dxa"/>
            </w:tcMar>
          </w:tcPr>
          <w:p w14:paraId="11F84BCC" w14:textId="77777777" w:rsidR="000E5522" w:rsidRDefault="000E5522" w:rsidP="00F979A8">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Gestor Substituto</w:t>
            </w:r>
          </w:p>
        </w:tc>
      </w:tr>
      <w:tr w:rsidR="000E5522" w14:paraId="100D8E5F" w14:textId="77777777" w:rsidTr="00F979A8">
        <w:tc>
          <w:tcPr>
            <w:tcW w:w="3828" w:type="dxa"/>
            <w:tcBorders>
              <w:left w:val="nil"/>
            </w:tcBorders>
          </w:tcPr>
          <w:p w14:paraId="47769423" w14:textId="77777777" w:rsidR="000E5522" w:rsidRDefault="000E5522" w:rsidP="00F979A8">
            <w:pPr>
              <w:pStyle w:val="PargrafodaLista"/>
              <w:overflowPunct w:val="0"/>
              <w:spacing w:line="360" w:lineRule="auto"/>
              <w:ind w:left="0"/>
              <w:jc w:val="both"/>
              <w:rPr>
                <w:rFonts w:ascii="Calibri" w:hAnsi="Calibri" w:cs="Calibri"/>
                <w:sz w:val="20"/>
                <w:szCs w:val="20"/>
              </w:rPr>
            </w:pPr>
            <w:r>
              <w:rPr>
                <w:rFonts w:ascii="Calibri" w:hAnsi="Calibri" w:cs="Calibri"/>
                <w:sz w:val="20"/>
                <w:szCs w:val="20"/>
              </w:rPr>
              <w:t>Luciana Brantes dos Santos Lima</w:t>
            </w:r>
          </w:p>
        </w:tc>
        <w:tc>
          <w:tcPr>
            <w:tcW w:w="2126" w:type="dxa"/>
            <w:tcMar>
              <w:left w:w="98" w:type="dxa"/>
            </w:tcMar>
          </w:tcPr>
          <w:p w14:paraId="2B1DDC8E" w14:textId="77777777" w:rsidR="000E5522" w:rsidRDefault="000E5522" w:rsidP="00F979A8">
            <w:pPr>
              <w:pStyle w:val="PargrafodaLista"/>
              <w:overflowPunct w:val="0"/>
              <w:spacing w:line="360" w:lineRule="auto"/>
              <w:ind w:left="0"/>
              <w:jc w:val="center"/>
              <w:rPr>
                <w:rFonts w:ascii="Calibri" w:hAnsi="Calibri" w:cs="Calibri"/>
                <w:sz w:val="20"/>
                <w:szCs w:val="20"/>
              </w:rPr>
            </w:pPr>
            <w:r>
              <w:rPr>
                <w:rFonts w:ascii="Calibri" w:hAnsi="Calibri" w:cs="Calibri"/>
                <w:sz w:val="20"/>
                <w:szCs w:val="20"/>
              </w:rPr>
              <w:t>100.286</w:t>
            </w:r>
          </w:p>
        </w:tc>
        <w:tc>
          <w:tcPr>
            <w:tcW w:w="3118" w:type="dxa"/>
            <w:tcBorders>
              <w:left w:val="nil"/>
              <w:right w:val="nil"/>
            </w:tcBorders>
            <w:tcMar>
              <w:left w:w="103" w:type="dxa"/>
            </w:tcMar>
          </w:tcPr>
          <w:p w14:paraId="33A30542" w14:textId="77777777" w:rsidR="000E5522" w:rsidRDefault="000E5522" w:rsidP="00F979A8">
            <w:pPr>
              <w:pStyle w:val="PargrafodaLista"/>
              <w:overflowPunct w:val="0"/>
              <w:spacing w:line="360" w:lineRule="auto"/>
              <w:ind w:left="0"/>
              <w:jc w:val="center"/>
              <w:rPr>
                <w:rFonts w:ascii="Calibri" w:hAnsi="Calibri" w:cs="Calibri"/>
                <w:sz w:val="20"/>
                <w:szCs w:val="20"/>
              </w:rPr>
            </w:pPr>
            <w:r>
              <w:rPr>
                <w:rFonts w:ascii="Calibri" w:hAnsi="Calibri" w:cs="Calibri"/>
                <w:color w:val="000000"/>
                <w:sz w:val="20"/>
                <w:szCs w:val="20"/>
              </w:rPr>
              <w:t>Fiscal Titular</w:t>
            </w:r>
          </w:p>
        </w:tc>
      </w:tr>
      <w:tr w:rsidR="000E5522" w14:paraId="62B9D1FC" w14:textId="77777777" w:rsidTr="00F979A8">
        <w:tc>
          <w:tcPr>
            <w:tcW w:w="3828" w:type="dxa"/>
            <w:tcBorders>
              <w:left w:val="nil"/>
            </w:tcBorders>
          </w:tcPr>
          <w:p w14:paraId="731B7A5F" w14:textId="77777777" w:rsidR="000E5522" w:rsidRDefault="000E5522" w:rsidP="00F979A8">
            <w:pPr>
              <w:pStyle w:val="PargrafodaLista"/>
              <w:overflowPunct w:val="0"/>
              <w:spacing w:line="360" w:lineRule="auto"/>
              <w:ind w:left="0"/>
              <w:jc w:val="both"/>
              <w:rPr>
                <w:rFonts w:ascii="Calibri" w:hAnsi="Calibri" w:cs="Calibri"/>
                <w:sz w:val="20"/>
                <w:szCs w:val="20"/>
              </w:rPr>
            </w:pPr>
            <w:r>
              <w:rPr>
                <w:rFonts w:ascii="Calibri" w:hAnsi="Calibri" w:cs="Calibri"/>
                <w:sz w:val="20"/>
                <w:szCs w:val="20"/>
              </w:rPr>
              <w:t>Alexandre Alves da Silva</w:t>
            </w:r>
          </w:p>
        </w:tc>
        <w:tc>
          <w:tcPr>
            <w:tcW w:w="2126" w:type="dxa"/>
            <w:tcMar>
              <w:left w:w="98" w:type="dxa"/>
            </w:tcMar>
          </w:tcPr>
          <w:p w14:paraId="003280A2" w14:textId="77777777" w:rsidR="000E5522" w:rsidRDefault="000E5522" w:rsidP="00F979A8">
            <w:pPr>
              <w:pStyle w:val="PargrafodaLista"/>
              <w:overflowPunct w:val="0"/>
              <w:spacing w:line="360" w:lineRule="auto"/>
              <w:ind w:left="0"/>
              <w:jc w:val="center"/>
              <w:rPr>
                <w:rFonts w:ascii="Calibri" w:hAnsi="Calibri" w:cs="Calibri"/>
                <w:sz w:val="20"/>
                <w:szCs w:val="20"/>
              </w:rPr>
            </w:pPr>
            <w:r>
              <w:rPr>
                <w:rFonts w:ascii="Calibri" w:hAnsi="Calibri" w:cs="Calibri"/>
                <w:sz w:val="20"/>
                <w:szCs w:val="20"/>
              </w:rPr>
              <w:t>1321</w:t>
            </w:r>
          </w:p>
        </w:tc>
        <w:tc>
          <w:tcPr>
            <w:tcW w:w="3118" w:type="dxa"/>
            <w:tcBorders>
              <w:left w:val="nil"/>
              <w:right w:val="nil"/>
            </w:tcBorders>
            <w:tcMar>
              <w:left w:w="103" w:type="dxa"/>
            </w:tcMar>
          </w:tcPr>
          <w:p w14:paraId="2C7D6C8B" w14:textId="77777777" w:rsidR="000E5522" w:rsidRDefault="000E5522" w:rsidP="00F979A8">
            <w:pPr>
              <w:pStyle w:val="PargrafodaLista"/>
              <w:overflowPunct w:val="0"/>
              <w:spacing w:line="360" w:lineRule="auto"/>
              <w:ind w:left="0"/>
              <w:jc w:val="center"/>
              <w:rPr>
                <w:rFonts w:ascii="Calibri" w:hAnsi="Calibri" w:cs="Calibri"/>
                <w:color w:val="000000"/>
                <w:sz w:val="20"/>
                <w:szCs w:val="20"/>
              </w:rPr>
            </w:pPr>
            <w:r>
              <w:rPr>
                <w:rFonts w:ascii="Calibri" w:hAnsi="Calibri" w:cs="Calibri"/>
                <w:color w:val="000000"/>
                <w:sz w:val="20"/>
                <w:szCs w:val="20"/>
              </w:rPr>
              <w:t>Fiscal Substituto</w:t>
            </w:r>
          </w:p>
        </w:tc>
      </w:tr>
    </w:tbl>
    <w:p w14:paraId="6CF71402" w14:textId="77777777" w:rsidR="000E5522" w:rsidRPr="00F979A8" w:rsidRDefault="000E5522" w:rsidP="000E5522">
      <w:pPr>
        <w:pStyle w:val="PargrafodaLista"/>
        <w:widowControl/>
        <w:suppressAutoHyphens/>
        <w:autoSpaceDE/>
        <w:autoSpaceDN/>
        <w:spacing w:before="0" w:line="360" w:lineRule="auto"/>
        <w:ind w:left="405"/>
        <w:contextualSpacing/>
        <w:jc w:val="both"/>
        <w:rPr>
          <w:rFonts w:ascii="Arial" w:hAnsi="Arial" w:cs="Arial"/>
          <w:bCs/>
          <w:iCs/>
        </w:rPr>
      </w:pPr>
    </w:p>
    <w:p w14:paraId="1CF6378A" w14:textId="05B3C95B" w:rsidR="000E5522" w:rsidRPr="00663EA5" w:rsidRDefault="000E5522" w:rsidP="00663EA5">
      <w:pPr>
        <w:pStyle w:val="PargrafodaLista"/>
        <w:widowControl/>
        <w:numPr>
          <w:ilvl w:val="2"/>
          <w:numId w:val="16"/>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O fiscal do contrato anotará em registro próprio todas as ocorrências relacionadas à execução do contrato, determinando o que for necessário para a regularização das faltas ou dos defeitos observados.</w:t>
      </w:r>
      <w:bookmarkStart w:id="6" w:name="art117§2"/>
      <w:bookmarkEnd w:id="6"/>
    </w:p>
    <w:p w14:paraId="034131F6" w14:textId="563AC59E" w:rsidR="000E5522" w:rsidRPr="00663EA5" w:rsidRDefault="000E5522" w:rsidP="00663EA5">
      <w:pPr>
        <w:pStyle w:val="PargrafodaLista"/>
        <w:widowControl/>
        <w:numPr>
          <w:ilvl w:val="2"/>
          <w:numId w:val="16"/>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O fiscal do contrato informará a seus superiores, em tempo hábil para a adoção das medidas convenientes, a situação que demandar decisão ou providência que ultrapasse sua competência.</w:t>
      </w:r>
    </w:p>
    <w:p w14:paraId="53BD7FC2"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O contratado será obrigado a reparar, corrigir, remover, reconstruir ou substituir, a suas expensas, no total ou em parte, o objeto do contrato em que se verificarem vícios, defeitos ou incorreções resultantes de sua execução ou de materiais nela empregados.</w:t>
      </w:r>
      <w:bookmarkStart w:id="7" w:name="art120"/>
      <w:bookmarkEnd w:id="7"/>
    </w:p>
    <w:p w14:paraId="6A28B6E5"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O contratado será responsável pelos danos causados diretamente à Administração ou a terceiros em razão da execução do contrato, e não excluirá nem reduzirá essa responsabilidade a fiscalização ou o acompanhamento pelo contratante.</w:t>
      </w:r>
      <w:bookmarkStart w:id="8" w:name="art121"/>
      <w:bookmarkEnd w:id="8"/>
    </w:p>
    <w:p w14:paraId="29EA8159"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Somente o contratado será responsável pelos encargos trabalhistas, previdenciários, fiscais e comerciais resultantes da execução do contrato.</w:t>
      </w:r>
      <w:bookmarkStart w:id="9" w:name="art121§1"/>
      <w:bookmarkEnd w:id="9"/>
    </w:p>
    <w:p w14:paraId="57110810"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lastRenderedPageBreak/>
        <w:t>- A inadimplência do contratado em relação aos encargos trabalhistas, fiscais e comerciais não transferirá à Administração a responsabilidade pelo seu pagamento e não poderá onerar o objeto do contrato.</w:t>
      </w:r>
      <w:bookmarkStart w:id="10" w:name="art123"/>
      <w:bookmarkStart w:id="11" w:name="art122"/>
      <w:bookmarkStart w:id="12" w:name="art122§1"/>
      <w:bookmarkStart w:id="13" w:name="art122§2"/>
      <w:bookmarkStart w:id="14" w:name="art122§3"/>
      <w:bookmarkEnd w:id="10"/>
      <w:bookmarkEnd w:id="11"/>
      <w:bookmarkEnd w:id="12"/>
      <w:bookmarkEnd w:id="13"/>
      <w:bookmarkEnd w:id="14"/>
    </w:p>
    <w:p w14:paraId="24D31586"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As comunicações entre o órgão ou entidade e a contratada devem ser realizadas por escrito sempre que o ato exigir tal formalidade, admitindo-se, excepcionalmente, o uso de mensagem eletrônica para esse fim.</w:t>
      </w:r>
    </w:p>
    <w:p w14:paraId="4887296E"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O órgão ou entidade poderá convocar representante da empresa para adoção de providências que devam ser cumpridas de imediato.</w:t>
      </w:r>
    </w:p>
    <w:p w14:paraId="5A4EA23F" w14:textId="77777777" w:rsidR="000E5522"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Antes do pagamento da nota fiscal ou da fatura, deverá ser consultada a situação da empresa junto ao SICAF.</w:t>
      </w:r>
    </w:p>
    <w:p w14:paraId="358E3D81" w14:textId="77777777" w:rsidR="00F979A8" w:rsidRPr="00F979A8" w:rsidRDefault="000E5522"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71DF8D9" w14:textId="358EB3D3" w:rsidR="000E5522" w:rsidRDefault="00F979A8" w:rsidP="00663EA5">
      <w:pPr>
        <w:pStyle w:val="PargrafodaLista"/>
        <w:widowControl/>
        <w:numPr>
          <w:ilvl w:val="2"/>
          <w:numId w:val="16"/>
        </w:numPr>
        <w:suppressAutoHyphens/>
        <w:autoSpaceDE/>
        <w:autoSpaceDN/>
        <w:spacing w:before="0" w:line="360" w:lineRule="auto"/>
        <w:ind w:left="0" w:firstLine="0"/>
        <w:contextualSpacing/>
        <w:jc w:val="both"/>
        <w:rPr>
          <w:rFonts w:ascii="Arial" w:hAnsi="Arial" w:cs="Arial"/>
          <w:bCs/>
          <w:iCs/>
        </w:rPr>
      </w:pPr>
      <w:r w:rsidRPr="00F979A8">
        <w:rPr>
          <w:rFonts w:ascii="Arial" w:hAnsi="Arial" w:cs="Arial"/>
          <w:bCs/>
          <w:iCs/>
        </w:rPr>
        <w:t xml:space="preserve">- </w:t>
      </w:r>
      <w:r w:rsidR="000E5522" w:rsidRPr="00F979A8">
        <w:rPr>
          <w:rFonts w:ascii="Arial" w:hAnsi="Arial" w:cs="Arial"/>
          <w:bCs/>
          <w:iCs/>
        </w:rPr>
        <w:t>Do valor apresentado pela CONTRATADA a Prefeitura de Nova Friburgo fará as retenções de impostos de renda incidentes na fonte estabelecidas pelo art. 64 da Lei Federal nº 9.430 de 27 de dezembro de 1996 e pela  Instrução Normativa SRF nº 1.234/12, de 11/01/2012 e conforme Decreto Municipal 2.480 de 30 de outubro de 2023.</w:t>
      </w:r>
    </w:p>
    <w:p w14:paraId="3E956AF6" w14:textId="652483AC" w:rsidR="00663EA5" w:rsidRPr="00663EA5" w:rsidRDefault="00663EA5" w:rsidP="00663EA5">
      <w:pPr>
        <w:pStyle w:val="PargrafodaLista"/>
        <w:widowControl/>
        <w:numPr>
          <w:ilvl w:val="1"/>
          <w:numId w:val="16"/>
        </w:numPr>
        <w:suppressAutoHyphens/>
        <w:autoSpaceDE/>
        <w:autoSpaceDN/>
        <w:spacing w:before="0" w:line="360" w:lineRule="auto"/>
        <w:contextualSpacing/>
        <w:jc w:val="both"/>
        <w:rPr>
          <w:rFonts w:ascii="Arial" w:hAnsi="Arial" w:cs="Arial"/>
          <w:b/>
          <w:iCs/>
        </w:rPr>
      </w:pPr>
      <w:r w:rsidRPr="00663EA5">
        <w:rPr>
          <w:rFonts w:ascii="Arial" w:hAnsi="Arial" w:cs="Arial"/>
          <w:b/>
          <w:iCs/>
        </w:rPr>
        <w:t>– REQUISITOS DA CONTRATAÇÃO:</w:t>
      </w:r>
    </w:p>
    <w:p w14:paraId="45DEF2A9" w14:textId="498F91CE"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Os aparelhos de ares-condicionados deverão ser entregues instalados na Secretaria de Infraestrutura e Logística em suas novas instalações situada na Av. Alberto Braune 224 - sobreloja - Prédio da OI, na Subsecretaria de Veículos Leves e Pesados - SMVLP, situado na Antiga Rodoviária na mesma avenida e no Almoxarifado Central situado na Rua Clarindo da Rosa Teixeira, nº 130 - Área A - Conselheiro Paulino em prazo não superior a 30 (trinta) dias a partir do recebimento da Nota de Empenho. </w:t>
      </w:r>
    </w:p>
    <w:p w14:paraId="15101D4E" w14:textId="43DB1398"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Será de inteira responsabilidade da empresa Contratada fornecer os aparelhos de ar condicionados conforme especificação descrita em Edital, a mão de obra necessária para a plena execução do serviço, o fornecimento dos cabos, eletrodutos, curvas, conexões, conectores, entre outros. Caberá a empresa contratada a interligação elétrica de força aos equipamentos, bem como a interligação entre condensador e evaporador, através de cabo PP com selo do INMETRO, a partir dos pontos de força fornecidos pela CONTRATANTE próximos as unidades evaporadoras. </w:t>
      </w:r>
    </w:p>
    <w:p w14:paraId="2640FFFF" w14:textId="6B9B30F7"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lastRenderedPageBreak/>
        <w:t>- Todos os fios e cabos elétricos não poderão conter emendas entre as chaves dos quadros de força e o ponto de alimentação dos equipamentos. Assim como,  fornecimento dos canos, conexões, entre outros.</w:t>
      </w:r>
    </w:p>
    <w:p w14:paraId="26A99821" w14:textId="5F21BB54"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Caberá (se necessário) à empresa licitante o fornecimento de mão francesa para suporte do condensador, de acordo com o tamanho de cada equipamento. </w:t>
      </w:r>
    </w:p>
    <w:p w14:paraId="533DF032" w14:textId="118FD5F2"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Caberá a empresa licitante a realização das aberturas, caso necessite, em alvenaria necessárias para a passagem da instalação elétrica e frigorífica. </w:t>
      </w:r>
    </w:p>
    <w:p w14:paraId="0A348F93" w14:textId="5ACD6616"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Ao término dos serviços de desinstalação e instalação a licitante será responsável pelos serviços de acabamento nos imóveis como: argamassa, pintura, limpeza, entre outros serviços que necessitar, devolvendo o prédio com as suas características originais; </w:t>
      </w:r>
    </w:p>
    <w:p w14:paraId="1D74B2FA" w14:textId="4C90AC94"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A licitante deverá realizar a limpeza e remoção de todos os resíduos decorrentes do processo de desinstalação e instalação.</w:t>
      </w:r>
    </w:p>
    <w:p w14:paraId="2102D99E" w14:textId="3E7A0E8A"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Todo e qualquer ônus decorrente da entrega desinstalação e instalação do objeto licitado, inclusive frete, será de inteira responsabilidade da licitante. </w:t>
      </w:r>
    </w:p>
    <w:p w14:paraId="0563501A" w14:textId="30AA68F7"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Caberá à CONTRATADA o fornecimento de um controle remoto para cada unidade evaporadora a ser instalada. </w:t>
      </w:r>
    </w:p>
    <w:p w14:paraId="4E04B6C8" w14:textId="6DDB39DB"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A CONTRATADA, na montagem dos equipamentos e seus acessórios, deverá seguir as normas da ABNT – Associação Brasileira de Normas Técnicas: ABNT – NBR 16401 – Instalações de Ar condicionado – Sistemas centrais e unitários; ABNT – NBR 5410 (antiga NB – 3) – Instalações elétricas de baixa tensão A contratada deverá estar devidamente cadastrada em órgãos fiscalizadores, nas esferas públicas (Municipal, Estadual e Federal). Apresentar responsável técnico, devidamente credenciado e licenciado em seu Conselho Profissional (quando for o caso).</w:t>
      </w:r>
    </w:p>
    <w:p w14:paraId="25E4FF7C" w14:textId="584665A4"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A vencedora deverá seguir as normas vigentes da Agência Nacional de Vigilância Sanitária - ANVISA e os funcionários envolvidos no trabalho deverão estar devidamente uniformizados e identificados, com todo o material de EPI que o serviço requer.</w:t>
      </w:r>
    </w:p>
    <w:p w14:paraId="5D29EFF1" w14:textId="0E1D392B"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A contratada deverá garantir que os produtos sejam entregues em perfeitas condições e em embalagens apropriadas visando a completa cobertura de suas funcionalidades</w:t>
      </w:r>
    </w:p>
    <w:p w14:paraId="2CE6DDB9" w14:textId="291A9DBD"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A instalação dos aparelhos deverá ser feita de segunda a sexta-feira, no horário das 9 às 17 horas, sempre acompanhado de um servidor designado pela secretaria requisitante.</w:t>
      </w:r>
    </w:p>
    <w:p w14:paraId="2FD4CEA3" w14:textId="5D1893D8"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lastRenderedPageBreak/>
        <w:t>- A equipe deverá estar uniformizada, portando todo o equipamento de segurança necessário e devidamente identificada, durante toda a execução do trabalho.</w:t>
      </w:r>
    </w:p>
    <w:p w14:paraId="1208012F" w14:textId="1D6124EB"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A Contratada deverá fornecer garantia de 1 (um) ano do material instalado, a contar da data de conclusão do serviço.</w:t>
      </w:r>
    </w:p>
    <w:p w14:paraId="582223DE" w14:textId="270A1C88"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Não será admitida a subcontratação do objeto.</w:t>
      </w:r>
    </w:p>
    <w:p w14:paraId="30C6D38A" w14:textId="5871C127"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O prazo de garantia dos produtos ofertados terá início a partir da entrega e instalação dos equipamentos. Todos os equipamentos e instalações descritos neste Termo de Referência, deverão ser garantidos pelo prazo mínimo de 12 (doze) meses. </w:t>
      </w:r>
    </w:p>
    <w:p w14:paraId="56AE3172" w14:textId="493AC788"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O endereço para assistência técnica poderá ser comprovado pelo catálogo de assistência técnica do fabricante ou na sua falta por indicação expressa da licitante CONTRATADA. </w:t>
      </w:r>
    </w:p>
    <w:p w14:paraId="73ABB3DC" w14:textId="4625BFEF"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Atender as solicitações para conserto e corrigir defeitos apresentados nos aparelhos/equipamentos em prazo não superior a 03 (três) dias úteis dentro do período de garantia. </w:t>
      </w:r>
    </w:p>
    <w:p w14:paraId="1D1FE9C6" w14:textId="57E734BB"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Substituir, dentro do período de garantia e no prazo máximo de 05 (cinco) dias úteis, contados da solicitação da CONTRATANTE, os aparelhos/equipamentos que venham a apresentar falhas ou defeitos insanáveis, sem que isto acarrete ônus para a CONTRATANTE. </w:t>
      </w:r>
    </w:p>
    <w:p w14:paraId="6C58054D" w14:textId="5702158E"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Efetuar às suas expensas substituições de partes e peças, ajustes e reparos necessários, de acordo com os manuais e normas técnicas específicas do fabricante, garantindo recolocar os equipamentos em seu perfeito estado de funcionamento. </w:t>
      </w:r>
    </w:p>
    <w:p w14:paraId="07D059E8" w14:textId="3B810766"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As despesas decorrentes dos serviços executados, bem como dos tributos e outros encargos incidentes sobre as prestações de serviços ou manutenção em garantia ficarão sob a responsabilidade da CONTRATADA. </w:t>
      </w:r>
    </w:p>
    <w:p w14:paraId="5F15C15E" w14:textId="4D21D2C9"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xml:space="preserve">- Caso o reparo não possa ser concluído o equipamento defeituoso, deverá ser substituído imediatamente por outro idêntico ou superior, em caráter temporário, de forma a garantir, findo o referido prazo, que o usuário tenha um equipamento em perfeitas condições de uso. </w:t>
      </w:r>
    </w:p>
    <w:p w14:paraId="60A813CE" w14:textId="39B04CE3"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 Os aparelhos adquiridos deverão estar em consonância com as Portarias do INMETRO, no que tange a eficiência energética e o nível de consumo de energia expresso na Etiqueta Nacional de Conservação de Energia - ENCE, com escala de classe “A”.</w:t>
      </w:r>
    </w:p>
    <w:p w14:paraId="2B0CABD1" w14:textId="328D6382" w:rsidR="00663EA5" w:rsidRPr="00663EA5" w:rsidRDefault="00663EA5" w:rsidP="00663EA5">
      <w:pPr>
        <w:pStyle w:val="PargrafodaLista"/>
        <w:widowControl/>
        <w:numPr>
          <w:ilvl w:val="2"/>
          <w:numId w:val="18"/>
        </w:numPr>
        <w:suppressAutoHyphens/>
        <w:autoSpaceDE/>
        <w:autoSpaceDN/>
        <w:spacing w:line="360" w:lineRule="auto"/>
        <w:ind w:left="0" w:firstLine="0"/>
        <w:contextualSpacing/>
        <w:jc w:val="both"/>
        <w:rPr>
          <w:rFonts w:ascii="Arial" w:hAnsi="Arial" w:cs="Arial"/>
          <w:bCs/>
          <w:iCs/>
        </w:rPr>
      </w:pPr>
      <w:r w:rsidRPr="00663EA5">
        <w:rPr>
          <w:rFonts w:ascii="Arial" w:hAnsi="Arial" w:cs="Arial"/>
          <w:bCs/>
          <w:iCs/>
        </w:rPr>
        <w:t>A instalação deverá ser feita de segunda à sexta-feira, das 9 horas às 16 horas nos locais informados pela CONTRATANTE.</w:t>
      </w:r>
    </w:p>
    <w:p w14:paraId="22193CCF" w14:textId="061360DF" w:rsidR="00C634F1" w:rsidRPr="008C13A3" w:rsidRDefault="00C634F1" w:rsidP="00663EA5">
      <w:pPr>
        <w:pStyle w:val="PargrafodaLista"/>
        <w:numPr>
          <w:ilvl w:val="0"/>
          <w:numId w:val="18"/>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QUARTA – SUBCONTRATAÇÃO</w:t>
      </w:r>
    </w:p>
    <w:p w14:paraId="3D3E93D0" w14:textId="77777777" w:rsidR="00C634F1" w:rsidRPr="008C13A3" w:rsidRDefault="00C634F1" w:rsidP="00663EA5">
      <w:pPr>
        <w:pStyle w:val="PargrafodaLista"/>
        <w:widowControl/>
        <w:numPr>
          <w:ilvl w:val="1"/>
          <w:numId w:val="18"/>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663EA5">
      <w:pPr>
        <w:pStyle w:val="PargrafodaLista"/>
        <w:numPr>
          <w:ilvl w:val="0"/>
          <w:numId w:val="18"/>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4C68D7EB" w:rsidR="00147B9F" w:rsidRPr="00F979A8" w:rsidRDefault="00147B9F" w:rsidP="00663EA5">
      <w:pPr>
        <w:pStyle w:val="PargrafodaLista"/>
        <w:widowControl/>
        <w:numPr>
          <w:ilvl w:val="1"/>
          <w:numId w:val="18"/>
        </w:numPr>
        <w:tabs>
          <w:tab w:val="left" w:pos="426"/>
        </w:tabs>
        <w:autoSpaceDE/>
        <w:autoSpaceDN/>
        <w:spacing w:before="120" w:after="120" w:line="276" w:lineRule="auto"/>
        <w:jc w:val="both"/>
        <w:rPr>
          <w:rFonts w:ascii="Arial" w:hAnsi="Arial" w:cs="Arial"/>
          <w:bCs/>
          <w:iCs/>
        </w:rPr>
      </w:pPr>
      <w:r w:rsidRPr="00F979A8">
        <w:rPr>
          <w:rFonts w:ascii="Arial" w:hAnsi="Arial" w:cs="Arial"/>
          <w:bCs/>
          <w:iCs/>
        </w:rPr>
        <w:t>O valor total da contratação é de R$.......... (.....)</w:t>
      </w:r>
    </w:p>
    <w:p w14:paraId="19E0CAC1" w14:textId="3066B963" w:rsidR="001D32DF" w:rsidRPr="008C13A3" w:rsidRDefault="001D32DF" w:rsidP="00663EA5">
      <w:pPr>
        <w:pStyle w:val="PargrafodaLista"/>
        <w:widowControl/>
        <w:numPr>
          <w:ilvl w:val="1"/>
          <w:numId w:val="18"/>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F979A8" w:rsidRDefault="00147B9F" w:rsidP="00663EA5">
      <w:pPr>
        <w:pStyle w:val="PargrafodaLista"/>
        <w:widowControl/>
        <w:numPr>
          <w:ilvl w:val="1"/>
          <w:numId w:val="18"/>
        </w:numPr>
        <w:tabs>
          <w:tab w:val="left" w:pos="426"/>
        </w:tabs>
        <w:autoSpaceDE/>
        <w:autoSpaceDN/>
        <w:spacing w:before="120" w:after="120" w:line="276" w:lineRule="auto"/>
        <w:ind w:left="0" w:firstLine="0"/>
        <w:jc w:val="both"/>
        <w:rPr>
          <w:rFonts w:ascii="Arial" w:hAnsi="Arial" w:cs="Arial"/>
          <w:bCs/>
          <w:iCs/>
        </w:rPr>
      </w:pPr>
      <w:r w:rsidRPr="00F979A8">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663EA5">
      <w:pPr>
        <w:pStyle w:val="PargrafodaLista"/>
        <w:numPr>
          <w:ilvl w:val="0"/>
          <w:numId w:val="18"/>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B1D5BFA" w14:textId="2D46F50B" w:rsidR="00BF3A55" w:rsidRPr="00BF3A55" w:rsidRDefault="00BF3A55" w:rsidP="00663EA5">
      <w:pPr>
        <w:pStyle w:val="PargrafodaLista"/>
        <w:widowControl/>
        <w:numPr>
          <w:ilvl w:val="1"/>
          <w:numId w:val="18"/>
        </w:numPr>
        <w:suppressAutoHyphens/>
        <w:autoSpaceDE/>
        <w:autoSpaceDN/>
        <w:spacing w:before="0" w:line="360" w:lineRule="auto"/>
        <w:ind w:left="0" w:firstLine="0"/>
        <w:contextualSpacing/>
        <w:jc w:val="both"/>
        <w:rPr>
          <w:rFonts w:ascii="Arial" w:hAnsi="Arial" w:cs="Arial"/>
          <w:bCs/>
          <w:iCs/>
        </w:rPr>
      </w:pPr>
      <w:r w:rsidRPr="00BF3A55">
        <w:rPr>
          <w:rFonts w:ascii="Arial" w:hAnsi="Arial" w:cs="Arial"/>
          <w:bCs/>
          <w:iCs/>
        </w:rPr>
        <w:t>- O pagamento será efetuado conforme estabelece o Decreto 2493/2023 de 07 de novembro de 2023, desde que as certidões listadas abaixo estejam dentro da validade:</w:t>
      </w:r>
    </w:p>
    <w:p w14:paraId="105E7FA8" w14:textId="77777777" w:rsidR="00BF3A55" w:rsidRPr="00BF3A55" w:rsidRDefault="00BF3A55" w:rsidP="00BF3A55">
      <w:pPr>
        <w:widowControl/>
        <w:numPr>
          <w:ilvl w:val="0"/>
          <w:numId w:val="14"/>
        </w:numPr>
        <w:tabs>
          <w:tab w:val="left" w:pos="1440"/>
        </w:tabs>
        <w:suppressAutoHyphens/>
        <w:autoSpaceDE/>
        <w:autoSpaceDN/>
        <w:spacing w:after="160"/>
        <w:ind w:left="0" w:firstLine="0"/>
        <w:jc w:val="both"/>
        <w:rPr>
          <w:rFonts w:ascii="Arial" w:hAnsi="Arial" w:cs="Arial"/>
          <w:bCs/>
          <w:iCs/>
        </w:rPr>
      </w:pPr>
      <w:r w:rsidRPr="00BF3A55">
        <w:rPr>
          <w:rFonts w:ascii="Arial" w:hAnsi="Arial" w:cs="Arial"/>
          <w:bCs/>
          <w:iCs/>
        </w:rPr>
        <w:t>Negativa de Débitos Trabalhistas;</w:t>
      </w:r>
    </w:p>
    <w:p w14:paraId="145410D9" w14:textId="77777777" w:rsidR="00BF3A55" w:rsidRPr="00BF3A55" w:rsidRDefault="00BF3A55" w:rsidP="00BF3A55">
      <w:pPr>
        <w:widowControl/>
        <w:numPr>
          <w:ilvl w:val="0"/>
          <w:numId w:val="14"/>
        </w:numPr>
        <w:tabs>
          <w:tab w:val="left" w:pos="1440"/>
        </w:tabs>
        <w:suppressAutoHyphens/>
        <w:autoSpaceDE/>
        <w:autoSpaceDN/>
        <w:spacing w:after="160"/>
        <w:ind w:left="0" w:firstLine="0"/>
        <w:jc w:val="both"/>
        <w:rPr>
          <w:rFonts w:ascii="Arial" w:hAnsi="Arial" w:cs="Arial"/>
          <w:bCs/>
          <w:iCs/>
        </w:rPr>
      </w:pPr>
      <w:r w:rsidRPr="00BF3A55">
        <w:rPr>
          <w:rFonts w:ascii="Arial" w:hAnsi="Arial" w:cs="Arial"/>
          <w:bCs/>
          <w:iCs/>
        </w:rPr>
        <w:t>Fazenda Federal – abrange as contribuições sociais;</w:t>
      </w:r>
    </w:p>
    <w:p w14:paraId="78170CE0" w14:textId="77777777" w:rsidR="00BF3A55" w:rsidRPr="00BF3A55" w:rsidRDefault="00BF3A55" w:rsidP="00BF3A55">
      <w:pPr>
        <w:widowControl/>
        <w:numPr>
          <w:ilvl w:val="0"/>
          <w:numId w:val="14"/>
        </w:numPr>
        <w:tabs>
          <w:tab w:val="left" w:pos="1440"/>
        </w:tabs>
        <w:suppressAutoHyphens/>
        <w:autoSpaceDE/>
        <w:autoSpaceDN/>
        <w:spacing w:after="160"/>
        <w:ind w:left="0" w:firstLine="0"/>
        <w:jc w:val="both"/>
        <w:rPr>
          <w:rFonts w:ascii="Arial" w:hAnsi="Arial" w:cs="Arial"/>
          <w:bCs/>
          <w:iCs/>
        </w:rPr>
      </w:pPr>
      <w:r w:rsidRPr="00BF3A55">
        <w:rPr>
          <w:rFonts w:ascii="Arial" w:hAnsi="Arial" w:cs="Arial"/>
          <w:bCs/>
          <w:iCs/>
        </w:rPr>
        <w:t>FGTS;</w:t>
      </w:r>
    </w:p>
    <w:p w14:paraId="2755E87C" w14:textId="77777777" w:rsidR="00BF3A55" w:rsidRPr="00BF3A55" w:rsidRDefault="00BF3A55" w:rsidP="00BF3A55">
      <w:pPr>
        <w:widowControl/>
        <w:numPr>
          <w:ilvl w:val="0"/>
          <w:numId w:val="14"/>
        </w:numPr>
        <w:tabs>
          <w:tab w:val="left" w:pos="1440"/>
        </w:tabs>
        <w:suppressAutoHyphens/>
        <w:autoSpaceDE/>
        <w:autoSpaceDN/>
        <w:spacing w:after="160"/>
        <w:ind w:left="0" w:firstLine="0"/>
        <w:jc w:val="both"/>
        <w:rPr>
          <w:rFonts w:ascii="Arial" w:hAnsi="Arial" w:cs="Arial"/>
          <w:bCs/>
          <w:iCs/>
        </w:rPr>
      </w:pPr>
      <w:r w:rsidRPr="00BF3A55">
        <w:rPr>
          <w:rFonts w:ascii="Arial" w:hAnsi="Arial" w:cs="Arial"/>
          <w:bCs/>
          <w:iCs/>
        </w:rPr>
        <w:t>PGE – referente a Dívida Ativa Estadual;</w:t>
      </w:r>
    </w:p>
    <w:p w14:paraId="25C4A14F" w14:textId="77777777" w:rsidR="00BF3A55" w:rsidRPr="00BF3A55" w:rsidRDefault="00BF3A55" w:rsidP="00BF3A55">
      <w:pPr>
        <w:widowControl/>
        <w:numPr>
          <w:ilvl w:val="0"/>
          <w:numId w:val="14"/>
        </w:numPr>
        <w:tabs>
          <w:tab w:val="left" w:pos="1440"/>
        </w:tabs>
        <w:suppressAutoHyphens/>
        <w:autoSpaceDE/>
        <w:autoSpaceDN/>
        <w:spacing w:after="160"/>
        <w:ind w:left="0" w:firstLine="0"/>
        <w:jc w:val="both"/>
        <w:rPr>
          <w:rFonts w:ascii="Arial" w:hAnsi="Arial" w:cs="Arial"/>
          <w:bCs/>
          <w:iCs/>
        </w:rPr>
      </w:pPr>
      <w:r w:rsidRPr="00BF3A55">
        <w:rPr>
          <w:rFonts w:ascii="Arial" w:hAnsi="Arial" w:cs="Arial"/>
          <w:bCs/>
          <w:iCs/>
        </w:rPr>
        <w:t>Municipal – referente ao ISS e Dívida Ativa;</w:t>
      </w:r>
    </w:p>
    <w:p w14:paraId="036D1963" w14:textId="77777777" w:rsidR="00BF3A55" w:rsidRPr="00BF3A55" w:rsidRDefault="00BF3A55" w:rsidP="00BF3A55">
      <w:pPr>
        <w:widowControl/>
        <w:numPr>
          <w:ilvl w:val="0"/>
          <w:numId w:val="14"/>
        </w:numPr>
        <w:tabs>
          <w:tab w:val="left" w:pos="1440"/>
        </w:tabs>
        <w:suppressAutoHyphens/>
        <w:autoSpaceDE/>
        <w:autoSpaceDN/>
        <w:spacing w:after="160"/>
        <w:ind w:left="0" w:firstLine="0"/>
        <w:jc w:val="both"/>
        <w:rPr>
          <w:rFonts w:ascii="Arial" w:hAnsi="Arial" w:cs="Arial"/>
          <w:bCs/>
          <w:iCs/>
        </w:rPr>
      </w:pPr>
      <w:r w:rsidRPr="00BF3A55">
        <w:rPr>
          <w:rFonts w:ascii="Arial" w:hAnsi="Arial" w:cs="Arial"/>
          <w:bCs/>
          <w:iCs/>
        </w:rPr>
        <w:t>Estadual CND – referente ao ICMS.</w:t>
      </w:r>
    </w:p>
    <w:p w14:paraId="0B739B99" w14:textId="77777777" w:rsidR="00BF3A55" w:rsidRPr="00BF3A55" w:rsidRDefault="00BF3A55" w:rsidP="00663EA5">
      <w:pPr>
        <w:pStyle w:val="PargrafodaLista"/>
        <w:widowControl/>
        <w:numPr>
          <w:ilvl w:val="1"/>
          <w:numId w:val="18"/>
        </w:numPr>
        <w:suppressAutoHyphens/>
        <w:autoSpaceDE/>
        <w:autoSpaceDN/>
        <w:spacing w:before="0" w:line="360" w:lineRule="auto"/>
        <w:ind w:left="0" w:firstLine="0"/>
        <w:contextualSpacing/>
        <w:jc w:val="both"/>
        <w:rPr>
          <w:rFonts w:ascii="Arial" w:hAnsi="Arial" w:cs="Arial"/>
          <w:bCs/>
          <w:iCs/>
        </w:rPr>
      </w:pPr>
      <w:r w:rsidRPr="00BF3A55">
        <w:rPr>
          <w:rFonts w:ascii="Arial" w:hAnsi="Arial" w:cs="Arial"/>
          <w:bCs/>
          <w:iCs/>
        </w:rPr>
        <w:t xml:space="preserve"> A Nota Fiscal deverá conter a identificação do Banco, número da Agência e da Conta Corrente, para que possibilite o CONTRATANTE efetuar o pagamento do valor devido; </w:t>
      </w:r>
    </w:p>
    <w:p w14:paraId="6D24EBA2" w14:textId="77777777" w:rsidR="00BF3A55" w:rsidRPr="00BF3A55" w:rsidRDefault="00BF3A55" w:rsidP="00663EA5">
      <w:pPr>
        <w:pStyle w:val="PargrafodaLista"/>
        <w:widowControl/>
        <w:numPr>
          <w:ilvl w:val="1"/>
          <w:numId w:val="18"/>
        </w:numPr>
        <w:suppressAutoHyphens/>
        <w:autoSpaceDE/>
        <w:autoSpaceDN/>
        <w:spacing w:before="0" w:line="360" w:lineRule="auto"/>
        <w:ind w:left="0" w:firstLine="0"/>
        <w:contextualSpacing/>
        <w:jc w:val="both"/>
        <w:rPr>
          <w:rFonts w:ascii="Arial" w:hAnsi="Arial" w:cs="Arial"/>
          <w:bCs/>
          <w:iCs/>
        </w:rPr>
      </w:pPr>
      <w:r w:rsidRPr="00BF3A55">
        <w:rPr>
          <w:rFonts w:ascii="Arial" w:hAnsi="Arial" w:cs="Arial"/>
          <w:bCs/>
          <w:iCs/>
        </w:rPr>
        <w:t xml:space="preserve"> Na ocorrência de rejeição da(s) Nota(s) Fiscal (is),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663EA5">
      <w:pPr>
        <w:pStyle w:val="PargrafodaLista"/>
        <w:numPr>
          <w:ilvl w:val="0"/>
          <w:numId w:val="18"/>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27979B7E" w:rsidR="0097688D" w:rsidRPr="00FF0B5C"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
          <w:color w:val="FF0000"/>
        </w:rPr>
      </w:pPr>
      <w:r w:rsidRPr="00FF0B5C">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 xml:space="preserve">do Índice Nacional de </w:t>
      </w:r>
      <w:r w:rsidRPr="008C13A3">
        <w:rPr>
          <w:rFonts w:ascii="Arial" w:hAnsi="Arial" w:cs="Arial"/>
          <w:bCs/>
          <w:iCs/>
          <w:lang w:val="pt-BR"/>
        </w:rPr>
        <w:lastRenderedPageBreak/>
        <w:t>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FF0B5C">
      <w:pPr>
        <w:pStyle w:val="PargrafodaLista"/>
        <w:numPr>
          <w:ilvl w:val="0"/>
          <w:numId w:val="19"/>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FF0B5C">
      <w:pPr>
        <w:pStyle w:val="PargrafodaLista"/>
        <w:widowControl/>
        <w:numPr>
          <w:ilvl w:val="1"/>
          <w:numId w:val="19"/>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01B111EE" w:rsidR="00A27B94" w:rsidRPr="00992A0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992A0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de </w:t>
      </w:r>
      <w:r w:rsidRPr="00BF3A55">
        <w:rPr>
          <w:rFonts w:ascii="Arial" w:hAnsi="Arial" w:cs="Arial"/>
          <w:bCs/>
          <w:iCs/>
        </w:rPr>
        <w:t>1 (um) mês</w:t>
      </w:r>
      <w:r w:rsidRPr="00BF3A55">
        <w:rPr>
          <w:rFonts w:ascii="Arial" w:hAnsi="Arial" w:cs="Arial"/>
          <w:bCs/>
          <w:iCs/>
          <w:lang w:val="pt-BR"/>
        </w:rPr>
        <w:t xml:space="preserve">, </w:t>
      </w:r>
      <w:r w:rsidRPr="008C13A3">
        <w:rPr>
          <w:rFonts w:ascii="Arial" w:hAnsi="Arial" w:cs="Arial"/>
          <w:bCs/>
          <w:iCs/>
          <w:lang w:val="pt-BR"/>
        </w:rPr>
        <w:t xml:space="preserve">a contar da data do protocolo do requerimento para decidir, admitida a prorrogação motivada, por igual período. </w:t>
      </w:r>
    </w:p>
    <w:p w14:paraId="5F21FBC5" w14:textId="2BF7760D"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de </w:t>
      </w:r>
      <w:r w:rsidRPr="00BF3A55">
        <w:rPr>
          <w:rFonts w:ascii="Arial" w:hAnsi="Arial" w:cs="Arial"/>
          <w:bCs/>
          <w:iCs/>
        </w:rPr>
        <w:t>1 (um) mês</w:t>
      </w:r>
      <w:r w:rsidRPr="00BF3A55">
        <w:rPr>
          <w:rFonts w:ascii="Arial" w:hAnsi="Arial" w:cs="Arial"/>
          <w:bCs/>
          <w:iCs/>
          <w:lang w:val="pt-BR"/>
        </w:rPr>
        <w:t>.</w:t>
      </w:r>
    </w:p>
    <w:p w14:paraId="5080FE7D" w14:textId="77777777" w:rsidR="00A27B94" w:rsidRPr="008C13A3" w:rsidRDefault="00A27B94"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992A03">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33E78877" w:rsidR="00583909" w:rsidRPr="00992A0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color w:val="000000" w:themeColor="text1"/>
        </w:rPr>
      </w:pPr>
      <w:r w:rsidRPr="00992A03">
        <w:rPr>
          <w:rFonts w:ascii="Arial" w:hAnsi="Arial" w:cs="Arial"/>
          <w:bCs/>
          <w:iCs/>
          <w:lang w:val="pt-BR"/>
        </w:rPr>
        <w:t>Responsabilizar</w:t>
      </w:r>
      <w:r w:rsidRPr="00992A03">
        <w:rPr>
          <w:rFonts w:ascii="Arial" w:hAnsi="Arial" w:cs="Arial"/>
        </w:rPr>
        <w:t>-se pelos vícios e danos decorrentes do objeto, de acordo com o Código de Defesa do Consumidor (</w:t>
      </w:r>
      <w:hyperlink r:id="rId12" w:history="1">
        <w:r w:rsidRPr="00992A03">
          <w:rPr>
            <w:rStyle w:val="Hyperlink"/>
            <w:rFonts w:ascii="Arial" w:hAnsi="Arial" w:cs="Arial"/>
          </w:rPr>
          <w:t>Lei nº 8.078, de 1990</w:t>
        </w:r>
      </w:hyperlink>
      <w:r w:rsidRPr="00992A03">
        <w:rPr>
          <w:rFonts w:ascii="Arial" w:hAnsi="Arial" w:cs="Arial"/>
        </w:rPr>
        <w:t>);</w:t>
      </w:r>
    </w:p>
    <w:p w14:paraId="46497EF3" w14:textId="5A328953"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w:t>
      </w:r>
      <w:r w:rsidRPr="008C13A3">
        <w:rPr>
          <w:rFonts w:ascii="Arial" w:hAnsi="Arial" w:cs="Arial"/>
          <w:bCs/>
          <w:iCs/>
          <w:lang w:val="pt-BR"/>
        </w:rPr>
        <w:lastRenderedPageBreak/>
        <w:t xml:space="preserve">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992A03">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992A03">
      <w:pPr>
        <w:pStyle w:val="Nivel2"/>
        <w:numPr>
          <w:ilvl w:val="1"/>
          <w:numId w:val="15"/>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992A03">
      <w:pPr>
        <w:pStyle w:val="Nivel2"/>
        <w:numPr>
          <w:ilvl w:val="1"/>
          <w:numId w:val="15"/>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992A03">
      <w:pPr>
        <w:pStyle w:val="Nivel2"/>
        <w:numPr>
          <w:ilvl w:val="1"/>
          <w:numId w:val="15"/>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992A03">
      <w:pPr>
        <w:pStyle w:val="Nivel2"/>
        <w:numPr>
          <w:ilvl w:val="1"/>
          <w:numId w:val="15"/>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992A03">
      <w:pPr>
        <w:pStyle w:val="Nivel2"/>
        <w:numPr>
          <w:ilvl w:val="1"/>
          <w:numId w:val="15"/>
        </w:numPr>
        <w:rPr>
          <w:sz w:val="22"/>
          <w:szCs w:val="22"/>
        </w:rPr>
      </w:pPr>
      <w:r w:rsidRPr="008C13A3">
        <w:rPr>
          <w:sz w:val="22"/>
          <w:szCs w:val="22"/>
        </w:rPr>
        <w:t>Cumprir, além dos postulados legais vigentes de âmbito federal, estadual ou municipal, as normas de segurança do contratante;</w:t>
      </w:r>
    </w:p>
    <w:p w14:paraId="2C764A1F" w14:textId="6051C3AB" w:rsidR="004A20F0" w:rsidRPr="00992A03" w:rsidRDefault="004A20F0" w:rsidP="00992A03">
      <w:pPr>
        <w:pStyle w:val="PargrafodaLista"/>
        <w:widowControl/>
        <w:numPr>
          <w:ilvl w:val="2"/>
          <w:numId w:val="15"/>
        </w:numPr>
        <w:tabs>
          <w:tab w:val="left" w:pos="426"/>
        </w:tabs>
        <w:autoSpaceDE/>
        <w:autoSpaceDN/>
        <w:spacing w:before="120" w:after="120" w:line="276" w:lineRule="auto"/>
        <w:jc w:val="both"/>
        <w:rPr>
          <w:rFonts w:ascii="Arial" w:hAnsi="Arial" w:cs="Arial"/>
          <w:b/>
          <w:bCs/>
          <w:highlight w:val="yellow"/>
        </w:rPr>
      </w:pPr>
      <w:bookmarkStart w:id="15" w:name="_Ref118293001"/>
      <w:r w:rsidRPr="00992A03">
        <w:rPr>
          <w:rFonts w:ascii="Arial" w:hAnsi="Arial" w:cs="Arial"/>
        </w:rPr>
        <w:t xml:space="preserve">Alocar os empregados necessários, com habilitação e conhecimento adequados, ao perfeito </w:t>
      </w:r>
      <w:r w:rsidRPr="00992A03">
        <w:rPr>
          <w:rFonts w:ascii="Arial" w:hAnsi="Arial" w:cs="Arial"/>
          <w:bCs/>
          <w:lang w:val="pt-BR"/>
        </w:rPr>
        <w:t>cumprimento</w:t>
      </w:r>
      <w:r w:rsidRPr="00992A03">
        <w:rPr>
          <w:rFonts w:ascii="Arial" w:hAnsi="Arial" w:cs="Arial"/>
        </w:rPr>
        <w:t xml:space="preserve"> das cláusulas deste contrato, fornecendo os materiais, equipamentos, ferramentas e utensílios demandados, cuja quantidade, qualidade e </w:t>
      </w:r>
      <w:r w:rsidRPr="00992A03">
        <w:rPr>
          <w:rFonts w:ascii="Arial" w:hAnsi="Arial" w:cs="Arial"/>
        </w:rPr>
        <w:lastRenderedPageBreak/>
        <w:t>tecnologia deverão atender às recomendações de boa técnica e a legislação de regência;</w:t>
      </w:r>
      <w:bookmarkEnd w:id="15"/>
      <w:r w:rsidRPr="00992A03">
        <w:rPr>
          <w:rFonts w:ascii="Arial" w:hAnsi="Arial" w:cs="Arial"/>
        </w:rPr>
        <w:t xml:space="preserve"> </w:t>
      </w:r>
    </w:p>
    <w:p w14:paraId="6D474156" w14:textId="60295387" w:rsidR="004A20F0" w:rsidRPr="00992A03" w:rsidRDefault="004A20F0"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992A03">
        <w:rPr>
          <w:rFonts w:ascii="Arial" w:hAnsi="Arial" w:cs="Arial"/>
        </w:rPr>
        <w:t xml:space="preserve">Orientar e treinar seus empregados sobre os deveres previstos na Lei nº 13.709, de 14 de agosto de 2018, </w:t>
      </w:r>
      <w:r w:rsidRPr="00992A03">
        <w:rPr>
          <w:rFonts w:ascii="Arial" w:hAnsi="Arial" w:cs="Arial"/>
          <w:bCs/>
          <w:lang w:val="pt-BR"/>
        </w:rPr>
        <w:t>adotando</w:t>
      </w:r>
      <w:r w:rsidRPr="00992A03">
        <w:rPr>
          <w:rFonts w:ascii="Arial" w:hAnsi="Arial" w:cs="Arial"/>
        </w:rPr>
        <w:t xml:space="preserve"> medidas eficazes para proteção de dados pessoais a que tenha acesso por força da execução deste contrato;</w:t>
      </w:r>
    </w:p>
    <w:p w14:paraId="61A265D8" w14:textId="77777777" w:rsidR="004A20F0" w:rsidRPr="00992A03" w:rsidRDefault="004A20F0"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992A03">
        <w:rPr>
          <w:rFonts w:ascii="Arial" w:hAnsi="Arial" w:cs="Arial"/>
        </w:rPr>
        <w:t xml:space="preserve">Conduzir os trabalhos com estrita observância às normas da legislação pertinente, cumprindo as determinações dos Poderes Públicos, mantendo sempre limpo o local de execução do objeto e nas melhores </w:t>
      </w:r>
      <w:r w:rsidRPr="00992A03">
        <w:rPr>
          <w:rFonts w:ascii="Arial" w:hAnsi="Arial" w:cs="Arial"/>
          <w:bCs/>
          <w:lang w:val="pt-BR"/>
        </w:rPr>
        <w:t>condições</w:t>
      </w:r>
      <w:r w:rsidRPr="00992A03">
        <w:rPr>
          <w:rFonts w:ascii="Arial" w:hAnsi="Arial" w:cs="Arial"/>
        </w:rPr>
        <w:t xml:space="preserve"> de segurança, higiene e disciplina.</w:t>
      </w:r>
    </w:p>
    <w:p w14:paraId="2E29F4FF" w14:textId="77777777" w:rsidR="004A20F0" w:rsidRPr="00992A03" w:rsidRDefault="004A20F0"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992A03">
        <w:rPr>
          <w:rFonts w:ascii="Arial" w:hAnsi="Arial" w:cs="Arial"/>
        </w:rPr>
        <w:t xml:space="preserve">Submeter </w:t>
      </w:r>
      <w:r w:rsidRPr="00992A03">
        <w:rPr>
          <w:rFonts w:ascii="Arial" w:hAnsi="Arial" w:cs="Arial"/>
          <w:bCs/>
          <w:lang w:val="pt-BR"/>
        </w:rPr>
        <w:t>previamente</w:t>
      </w:r>
      <w:r w:rsidRPr="00992A03">
        <w:rPr>
          <w:rFonts w:ascii="Arial" w:hAnsi="Arial" w:cs="Arial"/>
        </w:rPr>
        <w:t>, por escrito, ao contratante, para análise e aprovação, quaisquer mudanças nos métodos executivos que fujam às especificações do memorial descritivo ou instrumento congênere.</w:t>
      </w:r>
    </w:p>
    <w:p w14:paraId="1AA8B933" w14:textId="77777777" w:rsidR="004A20F0" w:rsidRPr="00992A03" w:rsidRDefault="004A20F0"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bookmarkStart w:id="16" w:name="_Ref118293030"/>
      <w:r w:rsidRPr="00992A03">
        <w:rPr>
          <w:rFonts w:ascii="Arial" w:hAnsi="Arial" w:cs="Arial"/>
        </w:rPr>
        <w:t xml:space="preserve">Não permitir a utilização de qualquer trabalho do menor de dezesseis anos, exceto na condição de aprendiz para os </w:t>
      </w:r>
      <w:r w:rsidRPr="00992A03">
        <w:rPr>
          <w:rFonts w:ascii="Arial" w:hAnsi="Arial" w:cs="Arial"/>
          <w:bCs/>
          <w:lang w:val="pt-BR"/>
        </w:rPr>
        <w:t>maiores</w:t>
      </w:r>
      <w:r w:rsidRPr="00992A03">
        <w:rPr>
          <w:rFonts w:ascii="Arial" w:hAnsi="Arial" w:cs="Arial"/>
        </w:rPr>
        <w:t xml:space="preserve"> de quatorze anos, nem permitir a utilização do trabalho do menor de dezoito anos em trabalho noturno, perigoso ou insalubre.</w:t>
      </w:r>
      <w:bookmarkEnd w:id="16"/>
    </w:p>
    <w:p w14:paraId="02074FDA" w14:textId="77777777" w:rsidR="004A20F0" w:rsidRPr="00045E2E"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992A03">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42E10CF1" w:rsidR="003A3482" w:rsidRDefault="003A3482"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EBA4382" w14:textId="77777777" w:rsidR="00BF3A55" w:rsidRPr="008C13A3" w:rsidRDefault="00BF3A55" w:rsidP="00BF3A55">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388F70E7" w:rsidR="009C02ED" w:rsidRDefault="009C02ED" w:rsidP="00992A03">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6DB47687" w14:textId="77777777" w:rsidR="00FF0B5C" w:rsidRPr="00FF0B5C" w:rsidRDefault="00FF0B5C" w:rsidP="00FF0B5C">
      <w:pPr>
        <w:numPr>
          <w:ilvl w:val="1"/>
          <w:numId w:val="15"/>
        </w:numPr>
        <w:tabs>
          <w:tab w:val="left" w:pos="851"/>
        </w:tabs>
        <w:spacing w:before="113"/>
        <w:ind w:left="0" w:right="2" w:firstLine="0"/>
        <w:jc w:val="both"/>
        <w:rPr>
          <w:rFonts w:ascii="Arial" w:hAnsi="Arial" w:cs="Arial"/>
        </w:rPr>
      </w:pPr>
      <w:r w:rsidRPr="00FF0B5C">
        <w:rPr>
          <w:rFonts w:ascii="Arial" w:hAnsi="Arial" w:cs="Arial"/>
        </w:rPr>
        <w:t xml:space="preserve">Comete infração administrativa, nos termos da lei, o licitante que, com dolo ou culpa: </w:t>
      </w:r>
    </w:p>
    <w:p w14:paraId="3F3415A6" w14:textId="77777777" w:rsidR="00FF0B5C" w:rsidRPr="00FF0B5C" w:rsidRDefault="00FF0B5C" w:rsidP="00FF0B5C">
      <w:pPr>
        <w:numPr>
          <w:ilvl w:val="2"/>
          <w:numId w:val="15"/>
        </w:numPr>
        <w:tabs>
          <w:tab w:val="left" w:pos="993"/>
        </w:tabs>
        <w:spacing w:before="113" w:line="360" w:lineRule="auto"/>
        <w:ind w:left="0" w:right="2" w:firstLine="0"/>
        <w:jc w:val="both"/>
        <w:rPr>
          <w:rFonts w:ascii="Arial" w:hAnsi="Arial" w:cs="Arial"/>
        </w:rPr>
      </w:pPr>
      <w:r w:rsidRPr="00FF0B5C">
        <w:rPr>
          <w:rFonts w:ascii="Arial" w:hAnsi="Arial" w:cs="Arial"/>
        </w:rPr>
        <w:t xml:space="preserve">- </w:t>
      </w:r>
      <w:bookmarkStart w:id="17" w:name="_Ref114668085"/>
      <w:r w:rsidRPr="00FF0B5C">
        <w:rPr>
          <w:rFonts w:ascii="Arial" w:hAnsi="Arial" w:cs="Arial"/>
        </w:rPr>
        <w:t>deixar de entregar a documentação exigida para o certame ou não entregar qualquer documento que tenha sido solicitado pelo/a pregoeiro/a durante o certame;</w:t>
      </w:r>
      <w:bookmarkEnd w:id="17"/>
    </w:p>
    <w:p w14:paraId="4C2F5DD7" w14:textId="77777777" w:rsidR="00FF0B5C" w:rsidRPr="00FF0B5C" w:rsidRDefault="00FF0B5C" w:rsidP="00FF0B5C">
      <w:pPr>
        <w:numPr>
          <w:ilvl w:val="2"/>
          <w:numId w:val="15"/>
        </w:numPr>
        <w:tabs>
          <w:tab w:val="left" w:pos="993"/>
        </w:tabs>
        <w:spacing w:before="113" w:line="360" w:lineRule="auto"/>
        <w:ind w:left="0" w:right="2" w:firstLine="0"/>
        <w:jc w:val="both"/>
        <w:rPr>
          <w:rFonts w:ascii="Arial" w:hAnsi="Arial" w:cs="Arial"/>
        </w:rPr>
      </w:pPr>
      <w:r w:rsidRPr="00FF0B5C">
        <w:rPr>
          <w:rFonts w:ascii="Arial" w:hAnsi="Arial" w:cs="Arial"/>
        </w:rPr>
        <w:t xml:space="preserve"> - </w:t>
      </w:r>
      <w:bookmarkStart w:id="18" w:name="_Ref114668108"/>
      <w:r w:rsidRPr="00FF0B5C">
        <w:rPr>
          <w:rFonts w:ascii="Arial" w:hAnsi="Arial" w:cs="Arial"/>
        </w:rPr>
        <w:t>Salvo em decorrência de fato superveniente devidamente justificado, não mantiver a proposta em especial quando:</w:t>
      </w:r>
      <w:bookmarkEnd w:id="18"/>
    </w:p>
    <w:p w14:paraId="502FE775"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não enviar a proposta adequada ao último lance ofertado ou após a negociação; </w:t>
      </w:r>
    </w:p>
    <w:p w14:paraId="58CF51FD"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recusar-se a enviar o detalhamento da proposta quando exigível; </w:t>
      </w:r>
    </w:p>
    <w:p w14:paraId="248932A0"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pedir para ser desclassificado quando encerrada a etapa competitiva; ou </w:t>
      </w:r>
    </w:p>
    <w:p w14:paraId="3E67E430"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deixar de apresentar amostra;</w:t>
      </w:r>
    </w:p>
    <w:p w14:paraId="32A9EAE4"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apresentar proposta ou amostra em desacordo com as especificações do edital; </w:t>
      </w:r>
    </w:p>
    <w:p w14:paraId="3BA5046B" w14:textId="77777777" w:rsidR="00FF0B5C" w:rsidRPr="00FF0B5C" w:rsidRDefault="00FF0B5C" w:rsidP="00FF0B5C">
      <w:pPr>
        <w:numPr>
          <w:ilvl w:val="2"/>
          <w:numId w:val="15"/>
        </w:numPr>
        <w:tabs>
          <w:tab w:val="left" w:pos="993"/>
        </w:tabs>
        <w:spacing w:before="113" w:line="360" w:lineRule="auto"/>
        <w:ind w:left="0" w:right="2" w:firstLine="0"/>
        <w:jc w:val="both"/>
        <w:rPr>
          <w:rFonts w:ascii="Arial" w:hAnsi="Arial" w:cs="Arial"/>
        </w:rPr>
      </w:pPr>
      <w:r w:rsidRPr="00FF0B5C">
        <w:rPr>
          <w:rFonts w:ascii="Arial" w:hAnsi="Arial" w:cs="Arial"/>
        </w:rPr>
        <w:t xml:space="preserve"> - </w:t>
      </w:r>
      <w:bookmarkStart w:id="19" w:name="_Ref114668139"/>
      <w:r w:rsidRPr="00FF0B5C">
        <w:rPr>
          <w:rFonts w:ascii="Arial" w:hAnsi="Arial" w:cs="Arial"/>
        </w:rPr>
        <w:t xml:space="preserve">não celebrar o contrato ou não entregar a documentação exigida para a </w:t>
      </w:r>
      <w:r w:rsidRPr="00FF0B5C">
        <w:rPr>
          <w:rFonts w:ascii="Arial" w:hAnsi="Arial" w:cs="Arial"/>
        </w:rPr>
        <w:lastRenderedPageBreak/>
        <w:t>contratação, quando convocado dentro do prazo de validade de sua proposta;</w:t>
      </w:r>
      <w:bookmarkEnd w:id="19"/>
    </w:p>
    <w:p w14:paraId="44A763AC"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recusar-se, sem justificativa, a assinar o contrato ou a ata de registro de preço, ou a aceitar ou retirar o instrumento equivalente no prazo estabelecido pela Administração;</w:t>
      </w:r>
    </w:p>
    <w:p w14:paraId="64A79F6A" w14:textId="77777777" w:rsidR="00FF0B5C" w:rsidRPr="00FF0B5C" w:rsidRDefault="00FF0B5C" w:rsidP="00FF0B5C">
      <w:pPr>
        <w:numPr>
          <w:ilvl w:val="2"/>
          <w:numId w:val="15"/>
        </w:numPr>
        <w:tabs>
          <w:tab w:val="left" w:pos="993"/>
        </w:tabs>
        <w:spacing w:before="113" w:line="360" w:lineRule="auto"/>
        <w:ind w:left="0" w:right="2" w:firstLine="0"/>
        <w:jc w:val="both"/>
        <w:rPr>
          <w:rFonts w:ascii="Arial" w:hAnsi="Arial" w:cs="Arial"/>
        </w:rPr>
      </w:pPr>
      <w:r w:rsidRPr="00FF0B5C">
        <w:rPr>
          <w:rFonts w:ascii="Arial" w:hAnsi="Arial" w:cs="Arial"/>
        </w:rPr>
        <w:t xml:space="preserve"> - </w:t>
      </w:r>
      <w:bookmarkStart w:id="20" w:name="_Ref114668249"/>
      <w:r w:rsidRPr="00FF0B5C">
        <w:rPr>
          <w:rFonts w:ascii="Arial" w:hAnsi="Arial" w:cs="Arial"/>
        </w:rPr>
        <w:t>apresentar declaração ou documentação falsa exigida para o certame ou prestar declaração falsa durante a licitação</w:t>
      </w:r>
      <w:bookmarkEnd w:id="20"/>
    </w:p>
    <w:p w14:paraId="0D9B8EDC" w14:textId="77777777" w:rsidR="00FF0B5C" w:rsidRPr="00FF0B5C" w:rsidRDefault="00FF0B5C" w:rsidP="00FF0B5C">
      <w:pPr>
        <w:numPr>
          <w:ilvl w:val="2"/>
          <w:numId w:val="15"/>
        </w:numPr>
        <w:tabs>
          <w:tab w:val="left" w:pos="993"/>
        </w:tabs>
        <w:spacing w:before="113" w:line="360" w:lineRule="auto"/>
        <w:ind w:left="0" w:right="2" w:firstLine="0"/>
        <w:jc w:val="both"/>
        <w:rPr>
          <w:rFonts w:ascii="Arial" w:hAnsi="Arial" w:cs="Arial"/>
        </w:rPr>
      </w:pPr>
      <w:r w:rsidRPr="00FF0B5C">
        <w:rPr>
          <w:rFonts w:ascii="Arial" w:hAnsi="Arial" w:cs="Arial"/>
        </w:rPr>
        <w:t xml:space="preserve"> - </w:t>
      </w:r>
      <w:bookmarkStart w:id="21" w:name="_Ref114668245"/>
      <w:r w:rsidRPr="00FF0B5C">
        <w:rPr>
          <w:rFonts w:ascii="Arial" w:hAnsi="Arial" w:cs="Arial"/>
        </w:rPr>
        <w:t>fraudar a licitação</w:t>
      </w:r>
      <w:bookmarkEnd w:id="21"/>
    </w:p>
    <w:p w14:paraId="23C4503C" w14:textId="77777777" w:rsidR="00FF0B5C" w:rsidRPr="00FF0B5C" w:rsidRDefault="00FF0B5C" w:rsidP="00FF0B5C">
      <w:pPr>
        <w:numPr>
          <w:ilvl w:val="2"/>
          <w:numId w:val="15"/>
        </w:numPr>
        <w:tabs>
          <w:tab w:val="left" w:pos="993"/>
        </w:tabs>
        <w:spacing w:before="113" w:line="360" w:lineRule="auto"/>
        <w:ind w:left="0" w:right="2" w:firstLine="0"/>
        <w:jc w:val="both"/>
        <w:rPr>
          <w:rFonts w:ascii="Arial" w:hAnsi="Arial" w:cs="Arial"/>
        </w:rPr>
      </w:pPr>
      <w:r w:rsidRPr="00FF0B5C">
        <w:rPr>
          <w:rFonts w:ascii="Arial" w:hAnsi="Arial" w:cs="Arial"/>
        </w:rPr>
        <w:t xml:space="preserve"> - </w:t>
      </w:r>
      <w:bookmarkStart w:id="22" w:name="_Ref114668247"/>
      <w:r w:rsidRPr="00FF0B5C">
        <w:rPr>
          <w:rFonts w:ascii="Arial" w:hAnsi="Arial" w:cs="Arial"/>
        </w:rPr>
        <w:t>comportar-se de modo inidôneo ou cometer fraude de qualquer natureza, em especial quando:</w:t>
      </w:r>
      <w:bookmarkEnd w:id="22"/>
    </w:p>
    <w:p w14:paraId="3D46DE1F"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agir em conluio ou em desconformidade com a lei; </w:t>
      </w:r>
    </w:p>
    <w:p w14:paraId="62C41A4F"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induzir deliberadamente a erro no julgamento; </w:t>
      </w:r>
    </w:p>
    <w:p w14:paraId="18323ABE" w14:textId="77777777" w:rsidR="00FF0B5C" w:rsidRPr="00FF0B5C" w:rsidRDefault="00FF0B5C" w:rsidP="00FF0B5C">
      <w:pPr>
        <w:numPr>
          <w:ilvl w:val="3"/>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apresentar amostra falsificada ou deteriorada; </w:t>
      </w:r>
    </w:p>
    <w:p w14:paraId="5A045008" w14:textId="77777777" w:rsidR="00FF0B5C" w:rsidRPr="00FF0B5C" w:rsidRDefault="00FF0B5C" w:rsidP="00FF0B5C">
      <w:pPr>
        <w:numPr>
          <w:ilvl w:val="2"/>
          <w:numId w:val="15"/>
        </w:numPr>
        <w:tabs>
          <w:tab w:val="left" w:pos="1134"/>
        </w:tabs>
        <w:spacing w:before="113" w:line="360" w:lineRule="auto"/>
        <w:ind w:left="0" w:right="2" w:firstLine="0"/>
        <w:jc w:val="both"/>
        <w:rPr>
          <w:rFonts w:ascii="Arial" w:hAnsi="Arial" w:cs="Arial"/>
        </w:rPr>
      </w:pPr>
      <w:r w:rsidRPr="00FF0B5C">
        <w:rPr>
          <w:rFonts w:ascii="Arial" w:hAnsi="Arial" w:cs="Arial"/>
        </w:rPr>
        <w:t xml:space="preserve">- </w:t>
      </w:r>
      <w:bookmarkStart w:id="23" w:name="_Ref114668251"/>
      <w:r w:rsidRPr="00FF0B5C">
        <w:rPr>
          <w:rFonts w:ascii="Arial" w:hAnsi="Arial" w:cs="Arial"/>
        </w:rPr>
        <w:t>praticar atos ilícitos com vistas a frustrar os objetivos da licitação</w:t>
      </w:r>
      <w:bookmarkEnd w:id="23"/>
    </w:p>
    <w:p w14:paraId="727F27E8" w14:textId="77777777" w:rsidR="00FF0B5C" w:rsidRPr="00FF0B5C" w:rsidRDefault="00FF0B5C" w:rsidP="00FF0B5C">
      <w:pPr>
        <w:numPr>
          <w:ilvl w:val="2"/>
          <w:numId w:val="15"/>
        </w:numPr>
        <w:tabs>
          <w:tab w:val="left" w:pos="1134"/>
        </w:tabs>
        <w:spacing w:before="113" w:line="360" w:lineRule="auto"/>
        <w:ind w:left="0" w:right="2" w:firstLine="0"/>
        <w:jc w:val="both"/>
        <w:rPr>
          <w:rFonts w:ascii="Arial" w:hAnsi="Arial" w:cs="Arial"/>
        </w:rPr>
      </w:pPr>
      <w:r w:rsidRPr="00FF0B5C">
        <w:rPr>
          <w:rFonts w:ascii="Arial" w:hAnsi="Arial" w:cs="Arial"/>
        </w:rPr>
        <w:t xml:space="preserve">- </w:t>
      </w:r>
      <w:bookmarkStart w:id="24" w:name="_Ref114668252"/>
      <w:r w:rsidRPr="00FF0B5C">
        <w:rPr>
          <w:rFonts w:ascii="Arial" w:hAnsi="Arial" w:cs="Arial"/>
        </w:rPr>
        <w:t xml:space="preserve">praticar ato lesivo previsto no </w:t>
      </w:r>
      <w:hyperlink r:id="rId18" w:anchor="art5" w:history="1">
        <w:r w:rsidRPr="00FF0B5C">
          <w:rPr>
            <w:rFonts w:ascii="Arial" w:hAnsi="Arial" w:cs="Arial"/>
          </w:rPr>
          <w:t>art. 5º da Lei n.º 12.846, de 2013</w:t>
        </w:r>
      </w:hyperlink>
      <w:r w:rsidRPr="00FF0B5C">
        <w:rPr>
          <w:rFonts w:ascii="Arial" w:hAnsi="Arial" w:cs="Arial"/>
        </w:rPr>
        <w:t>.</w:t>
      </w:r>
      <w:bookmarkEnd w:id="24"/>
    </w:p>
    <w:p w14:paraId="132AE9CB"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Com fulcro na </w:t>
      </w:r>
      <w:hyperlink r:id="rId19" w:history="1">
        <w:r w:rsidRPr="00FF0B5C">
          <w:t>Lei nº 14.133, de 2021</w:t>
        </w:r>
      </w:hyperlink>
      <w:r w:rsidRPr="00FF0B5C">
        <w:rPr>
          <w:rFonts w:ascii="Arial" w:hAnsi="Arial" w:cs="Arial"/>
        </w:rPr>
        <w:t xml:space="preserve">, a Administração poderá, garantida a prévia defesa, aplicar aos licitantes e/ou adjudicatários as seguintes sanções, sem prejuízo das responsabilidades civil e criminal: </w:t>
      </w:r>
    </w:p>
    <w:p w14:paraId="7057C39F"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advertência; </w:t>
      </w:r>
    </w:p>
    <w:p w14:paraId="71F89169"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multa;</w:t>
      </w:r>
    </w:p>
    <w:p w14:paraId="67EF63A6"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impedimento de licitar e contratar e</w:t>
      </w:r>
    </w:p>
    <w:p w14:paraId="65CED6E8"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declaração de inidoneidade para licitar ou contratar, enquanto perdurarem os motivos determinantes da punição ou até que seja promovida sua reabilitação perante a própria autoridade que aplicou a penalidade.</w:t>
      </w:r>
    </w:p>
    <w:p w14:paraId="4B1768EF"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Na aplicação das sanções serão considerados:</w:t>
      </w:r>
    </w:p>
    <w:p w14:paraId="5C216CD1"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a natureza e a gravidade da infração cometida.</w:t>
      </w:r>
    </w:p>
    <w:p w14:paraId="09587F85"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as peculiaridades do caso concreto</w:t>
      </w:r>
    </w:p>
    <w:p w14:paraId="2320D2E1"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as circunstâncias agravantes ou atenuantes</w:t>
      </w:r>
    </w:p>
    <w:p w14:paraId="3D46D91B"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lastRenderedPageBreak/>
        <w:t>- os danos que dela provierem para a Administração Pública</w:t>
      </w:r>
    </w:p>
    <w:p w14:paraId="6203B2B4" w14:textId="77777777"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a implantação ou o aperfeiçoamento de programa de integridade, conforme normas e orientações dos órgãos de controle.</w:t>
      </w:r>
    </w:p>
    <w:p w14:paraId="42EB91AF"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A multa será recolhida em percentual de 0,5% a 30% incidente sobre o valor do contrato licitado, recolhida no prazo máximo de 30 (trinta) dias úteis, a contar da comunicação oficial. </w:t>
      </w:r>
    </w:p>
    <w:p w14:paraId="6240CECC" w14:textId="32AAF55F"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xml:space="preserve">- </w:t>
      </w:r>
      <w:bookmarkStart w:id="25" w:name="_Hlk113876035"/>
      <w:r w:rsidRPr="00FF0B5C">
        <w:rPr>
          <w:rFonts w:ascii="Arial" w:hAnsi="Arial" w:cs="Arial"/>
        </w:rPr>
        <w:t>Para as infrações previstas nos itens 11.1.1, 11.1.2 e 11.1.3, a multa será de 10% do valor do contrato licitado.</w:t>
      </w:r>
    </w:p>
    <w:bookmarkEnd w:id="25"/>
    <w:p w14:paraId="6B4A5B59" w14:textId="72F69AE1" w:rsidR="00FF0B5C" w:rsidRPr="00FF0B5C" w:rsidRDefault="00FF0B5C" w:rsidP="00FF0B5C">
      <w:pPr>
        <w:numPr>
          <w:ilvl w:val="2"/>
          <w:numId w:val="15"/>
        </w:numPr>
        <w:tabs>
          <w:tab w:val="left" w:pos="1276"/>
        </w:tabs>
        <w:spacing w:before="113" w:line="360" w:lineRule="auto"/>
        <w:ind w:left="0" w:right="2" w:firstLine="0"/>
        <w:jc w:val="both"/>
        <w:rPr>
          <w:rFonts w:ascii="Arial" w:hAnsi="Arial" w:cs="Arial"/>
        </w:rPr>
      </w:pPr>
      <w:r w:rsidRPr="00FF0B5C">
        <w:rPr>
          <w:rFonts w:ascii="Arial" w:hAnsi="Arial" w:cs="Arial"/>
        </w:rPr>
        <w:t>- Para as infrações previstas nos itens 11.1.4, 11.1.5, 11.1.6 , 11.1.7 e 11.1.8, a multa será de 30% do valor do contrato licitado</w:t>
      </w:r>
    </w:p>
    <w:p w14:paraId="1E9F4D1C" w14:textId="77777777" w:rsidR="00FF0B5C" w:rsidRPr="00FF0B5C" w:rsidRDefault="00FF0B5C" w:rsidP="00FF0B5C">
      <w:pPr>
        <w:numPr>
          <w:ilvl w:val="1"/>
          <w:numId w:val="15"/>
        </w:numPr>
        <w:tabs>
          <w:tab w:val="left" w:pos="851"/>
        </w:tabs>
        <w:spacing w:before="113"/>
        <w:ind w:left="0" w:right="2" w:firstLine="0"/>
        <w:jc w:val="both"/>
        <w:rPr>
          <w:rFonts w:ascii="Arial" w:hAnsi="Arial" w:cs="Arial"/>
        </w:rPr>
      </w:pPr>
      <w:r w:rsidRPr="00FF0B5C">
        <w:rPr>
          <w:rFonts w:ascii="Arial" w:hAnsi="Arial" w:cs="Arial"/>
        </w:rPr>
        <w:t>- As sanções de advertência, impedimento de licitar e contratar e declaração de inidoneidade para licitar ou contratar poderão ser aplicadas, cumulativamente ou não, à penalidade de multa.</w:t>
      </w:r>
    </w:p>
    <w:p w14:paraId="605DF4AD"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Na aplicação da sanção de multa será facultada a defesa do interessado no prazo de 15 (quinze) dias úteis, contado da data de sua intimação.</w:t>
      </w:r>
    </w:p>
    <w:p w14:paraId="0F8071F5" w14:textId="3906B9B9"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A sanção de impedimento de licitar e contratar será aplicada ao responsável em decorrência das infrações administrativas relacionadas nos itens 11.1.1, 11.1.2 e 11.1.3, quando não se justificar a imposição de penalidade mais grave, e impedirá o responsável de licitar e contratar no âmbito da Administração Pública direta e indireta do Município de Nova Friburgo, pelo prazo máximo de 3 (três) anos.</w:t>
      </w:r>
    </w:p>
    <w:p w14:paraId="4DA08710" w14:textId="16A5D992"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Poderá ser aplicada ao responsável a sanção de declaração de inidoneidade para licitar ou contratar, em decorrência da prática das infrações dispostas nos itens 11.1.4, 11.1.5, 11.1.6, 11.1.7 e 11.1.8, bem como pelas infrações administrativas previstas nos itens 11.1.1, 11.1.2 e 11.1.3 que justifiquem a imposição de penalidade mais grave que a sanção de impedimento de licitar e contratar, cuja duração observará o prazo previsto no </w:t>
      </w:r>
      <w:hyperlink r:id="rId20" w:anchor="art156§5" w:history="1">
        <w:r w:rsidRPr="00FF0B5C">
          <w:t>art. 156, §5º, da Lei n.º 14.133/2021</w:t>
        </w:r>
      </w:hyperlink>
      <w:r w:rsidRPr="00FF0B5C">
        <w:rPr>
          <w:rFonts w:ascii="Arial" w:hAnsi="Arial" w:cs="Arial"/>
        </w:rPr>
        <w:t>.</w:t>
      </w:r>
    </w:p>
    <w:p w14:paraId="226A6075" w14:textId="41E7BA09"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A recusa injustificada do adjudicatário em assinar o contrato ou a ata de registro de preço, ou em aceitar ou retirar o instrumento equivalente no prazo estabelecido pela Administração, descrita no item 11.1.3 caracterizará o descumprimento total da obrigação assumida e o sujeitará às penalidades e à imediata perda da garantia de proposta em favor </w:t>
      </w:r>
      <w:r w:rsidRPr="00FF0B5C">
        <w:rPr>
          <w:rFonts w:ascii="Arial" w:hAnsi="Arial" w:cs="Arial"/>
        </w:rPr>
        <w:lastRenderedPageBreak/>
        <w:t xml:space="preserve">do órgão ou entidade promotora da licitação, nos termos do </w:t>
      </w:r>
      <w:hyperlink r:id="rId21" w:history="1">
        <w:r w:rsidRPr="00FF0B5C">
          <w:t>art. 45, §4º da IN SEGES/ME n.º 73, de 2022</w:t>
        </w:r>
      </w:hyperlink>
      <w:r w:rsidRPr="00FF0B5C">
        <w:rPr>
          <w:rFonts w:ascii="Arial" w:hAnsi="Arial" w:cs="Arial"/>
        </w:rPr>
        <w:t xml:space="preserve">. </w:t>
      </w:r>
    </w:p>
    <w:p w14:paraId="660334B4"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2409D32E"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7F753DE"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5659426A"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 O recurso e o pedido de reconsideração terão efeito suspensivo do ato ou da decisão recorrida até que sobrevenha decisão final da autoridade competente.</w:t>
      </w:r>
    </w:p>
    <w:p w14:paraId="3955C363" w14:textId="77777777" w:rsidR="00FF0B5C" w:rsidRPr="00FF0B5C" w:rsidRDefault="00FF0B5C" w:rsidP="00FF0B5C">
      <w:pPr>
        <w:numPr>
          <w:ilvl w:val="1"/>
          <w:numId w:val="15"/>
        </w:numPr>
        <w:tabs>
          <w:tab w:val="left" w:pos="851"/>
        </w:tabs>
        <w:spacing w:before="113" w:line="360" w:lineRule="auto"/>
        <w:ind w:left="0" w:right="2" w:firstLine="0"/>
        <w:jc w:val="both"/>
        <w:rPr>
          <w:rFonts w:ascii="Arial" w:hAnsi="Arial" w:cs="Arial"/>
        </w:rPr>
      </w:pPr>
      <w:r w:rsidRPr="00FF0B5C">
        <w:rPr>
          <w:rFonts w:ascii="Arial" w:hAnsi="Arial" w:cs="Arial"/>
        </w:rPr>
        <w:t xml:space="preserve"> - A aplicação das sanções previstas neste edital não exclui, em hipótese alguma, a obrigação de reparação integral dos danos causados.</w:t>
      </w:r>
    </w:p>
    <w:p w14:paraId="71EB10D4" w14:textId="77777777" w:rsidR="00BF3A55" w:rsidRPr="008C13A3" w:rsidRDefault="00BF3A55" w:rsidP="00BF3A55">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992A03">
      <w:pPr>
        <w:pStyle w:val="Nivel01"/>
        <w:numPr>
          <w:ilvl w:val="0"/>
          <w:numId w:val="15"/>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22"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992A03">
      <w:pPr>
        <w:pStyle w:val="PargrafodaLista"/>
        <w:widowControl/>
        <w:numPr>
          <w:ilvl w:val="1"/>
          <w:numId w:val="15"/>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23"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992A03">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24"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992A03">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992A03">
      <w:pPr>
        <w:pStyle w:val="PargrafodaLista"/>
        <w:widowControl/>
        <w:numPr>
          <w:ilvl w:val="3"/>
          <w:numId w:val="15"/>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992A03">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992A03">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992A03">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25"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3F6A88C" w:rsidR="002E43FD" w:rsidRDefault="002E43FD" w:rsidP="00992A03">
      <w:pPr>
        <w:pStyle w:val="Nivel01"/>
        <w:numPr>
          <w:ilvl w:val="0"/>
          <w:numId w:val="15"/>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26"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594A2632" w14:textId="6018133C" w:rsidR="008D5CAE" w:rsidRDefault="008D5CAE" w:rsidP="00992A03">
      <w:pPr>
        <w:pStyle w:val="PargrafodaLista"/>
        <w:widowControl/>
        <w:numPr>
          <w:ilvl w:val="1"/>
          <w:numId w:val="15"/>
        </w:numPr>
        <w:suppressAutoHyphens/>
        <w:autoSpaceDE/>
        <w:autoSpaceDN/>
        <w:spacing w:before="0" w:line="360" w:lineRule="auto"/>
        <w:ind w:left="0" w:firstLine="0"/>
        <w:contextualSpacing/>
        <w:jc w:val="both"/>
        <w:rPr>
          <w:rFonts w:ascii="Arial" w:hAnsi="Arial" w:cs="Arial"/>
        </w:rPr>
      </w:pPr>
      <w:r w:rsidRPr="008D5CAE">
        <w:rPr>
          <w:rFonts w:ascii="Arial" w:hAnsi="Arial" w:cs="Arial"/>
        </w:rPr>
        <w:t>As despesas decorrentes dos serviços prestados, previstos no Termo de Referência correrão por conta da natureza da despesa, fonte de recurso e programa de trabalho, conforme especificado a seguir:</w:t>
      </w:r>
    </w:p>
    <w:p w14:paraId="16A6CFB9" w14:textId="77777777" w:rsidR="008D5CAE" w:rsidRPr="008D5CAE" w:rsidRDefault="008D5CAE" w:rsidP="008D5CAE">
      <w:pPr>
        <w:pStyle w:val="PargrafodaLista"/>
        <w:widowControl/>
        <w:suppressAutoHyphens/>
        <w:autoSpaceDE/>
        <w:autoSpaceDN/>
        <w:spacing w:before="0" w:line="360" w:lineRule="auto"/>
        <w:ind w:left="0"/>
        <w:contextualSpacing/>
        <w:jc w:val="both"/>
        <w:rPr>
          <w:rFonts w:ascii="Arial" w:hAnsi="Arial" w:cs="Arial"/>
        </w:rPr>
      </w:pPr>
    </w:p>
    <w:tbl>
      <w:tblPr>
        <w:tblW w:w="9147" w:type="dxa"/>
        <w:tblLayout w:type="fixed"/>
        <w:tblLook w:val="0000" w:firstRow="0" w:lastRow="0" w:firstColumn="0" w:lastColumn="0" w:noHBand="0" w:noVBand="0"/>
      </w:tblPr>
      <w:tblGrid>
        <w:gridCol w:w="975"/>
        <w:gridCol w:w="2312"/>
        <w:gridCol w:w="5860"/>
      </w:tblGrid>
      <w:tr w:rsidR="008D5CAE" w:rsidRPr="00BA1E0A" w14:paraId="4125BF48" w14:textId="77777777" w:rsidTr="008D5CAE">
        <w:tc>
          <w:tcPr>
            <w:tcW w:w="975" w:type="dxa"/>
            <w:tcBorders>
              <w:top w:val="single" w:sz="4" w:space="0" w:color="auto"/>
              <w:bottom w:val="single" w:sz="4" w:space="0" w:color="auto"/>
            </w:tcBorders>
            <w:shd w:val="clear" w:color="auto" w:fill="auto"/>
            <w:vAlign w:val="center"/>
          </w:tcPr>
          <w:p w14:paraId="0CA842B4" w14:textId="72B4AF35" w:rsidR="008D5CAE" w:rsidRPr="00BA1E0A" w:rsidRDefault="008D5CAE" w:rsidP="007D197E">
            <w:pPr>
              <w:pStyle w:val="PargrafodaLista"/>
              <w:spacing w:line="360" w:lineRule="auto"/>
              <w:ind w:left="0"/>
              <w:jc w:val="both"/>
              <w:rPr>
                <w:rFonts w:ascii="Calibri" w:hAnsi="Calibri" w:cs="Calibri"/>
                <w:color w:val="000000"/>
                <w:sz w:val="20"/>
                <w:szCs w:val="20"/>
              </w:rPr>
            </w:pPr>
            <w:r>
              <w:rPr>
                <w:rFonts w:ascii="Calibri" w:hAnsi="Calibri" w:cs="Calibri"/>
                <w:color w:val="000000"/>
                <w:sz w:val="20"/>
                <w:szCs w:val="20"/>
              </w:rPr>
              <w:t>13</w:t>
            </w:r>
            <w:r w:rsidRPr="00BA1E0A">
              <w:rPr>
                <w:rFonts w:ascii="Calibri" w:hAnsi="Calibri" w:cs="Calibri"/>
                <w:color w:val="000000"/>
                <w:sz w:val="20"/>
                <w:szCs w:val="20"/>
              </w:rPr>
              <w:t>.1.1</w:t>
            </w:r>
          </w:p>
        </w:tc>
        <w:tc>
          <w:tcPr>
            <w:tcW w:w="2312" w:type="dxa"/>
            <w:tcBorders>
              <w:top w:val="single" w:sz="4" w:space="0" w:color="auto"/>
              <w:bottom w:val="single" w:sz="4" w:space="0" w:color="auto"/>
            </w:tcBorders>
            <w:shd w:val="clear" w:color="auto" w:fill="auto"/>
            <w:vAlign w:val="center"/>
          </w:tcPr>
          <w:p w14:paraId="2E13B481" w14:textId="77777777" w:rsidR="008D5CAE" w:rsidRPr="00BA1E0A" w:rsidRDefault="008D5CAE" w:rsidP="007D197E">
            <w:pPr>
              <w:pStyle w:val="PargrafodaLista"/>
              <w:spacing w:line="360" w:lineRule="auto"/>
              <w:ind w:left="0"/>
              <w:jc w:val="both"/>
              <w:rPr>
                <w:rFonts w:ascii="Calibri" w:hAnsi="Calibri" w:cs="Calibri"/>
                <w:b/>
                <w:bCs/>
                <w:color w:val="000000"/>
                <w:sz w:val="20"/>
                <w:szCs w:val="20"/>
              </w:rPr>
            </w:pPr>
            <w:r w:rsidRPr="00BA1E0A">
              <w:rPr>
                <w:rFonts w:ascii="Calibri" w:hAnsi="Calibri" w:cs="Calibri"/>
                <w:b/>
                <w:bCs/>
                <w:color w:val="000000"/>
                <w:sz w:val="20"/>
                <w:szCs w:val="20"/>
              </w:rPr>
              <w:t>Elemento de Despesa:</w:t>
            </w:r>
          </w:p>
        </w:tc>
        <w:tc>
          <w:tcPr>
            <w:tcW w:w="5860" w:type="dxa"/>
            <w:tcBorders>
              <w:top w:val="single" w:sz="4" w:space="0" w:color="auto"/>
              <w:bottom w:val="single" w:sz="4" w:space="0" w:color="auto"/>
            </w:tcBorders>
            <w:shd w:val="clear" w:color="auto" w:fill="auto"/>
            <w:vAlign w:val="center"/>
          </w:tcPr>
          <w:p w14:paraId="45008CC8" w14:textId="77777777" w:rsidR="008D5CAE" w:rsidRPr="00BA1E0A" w:rsidRDefault="008D5CAE" w:rsidP="007D197E">
            <w:pPr>
              <w:pStyle w:val="PargrafodaLista"/>
              <w:spacing w:line="360" w:lineRule="auto"/>
              <w:ind w:left="0"/>
              <w:jc w:val="both"/>
              <w:rPr>
                <w:rFonts w:ascii="Calibri" w:hAnsi="Calibri" w:cs="Calibri"/>
                <w:color w:val="000000"/>
                <w:sz w:val="20"/>
                <w:szCs w:val="20"/>
              </w:rPr>
            </w:pPr>
            <w:r w:rsidRPr="00BA1E0A">
              <w:rPr>
                <w:rFonts w:ascii="Calibri" w:hAnsi="Calibri" w:cs="Calibri"/>
                <w:b/>
                <w:bCs/>
                <w:color w:val="000000"/>
                <w:sz w:val="20"/>
                <w:szCs w:val="20"/>
              </w:rPr>
              <w:t>44.90.52.12</w:t>
            </w:r>
            <w:r w:rsidRPr="00BA1E0A">
              <w:rPr>
                <w:rFonts w:ascii="Calibri" w:hAnsi="Calibri" w:cs="Calibri"/>
                <w:color w:val="000000"/>
                <w:sz w:val="20"/>
                <w:szCs w:val="20"/>
              </w:rPr>
              <w:t xml:space="preserve"> – Aquisição de eletrodomésticos de médio e grande porte</w:t>
            </w:r>
          </w:p>
        </w:tc>
      </w:tr>
      <w:tr w:rsidR="008D5CAE" w:rsidRPr="00BA1E0A" w14:paraId="3D695009" w14:textId="77777777" w:rsidTr="008D5CAE">
        <w:tc>
          <w:tcPr>
            <w:tcW w:w="975" w:type="dxa"/>
            <w:tcBorders>
              <w:top w:val="single" w:sz="4" w:space="0" w:color="auto"/>
              <w:bottom w:val="single" w:sz="4" w:space="0" w:color="auto"/>
            </w:tcBorders>
            <w:shd w:val="clear" w:color="auto" w:fill="auto"/>
            <w:vAlign w:val="center"/>
          </w:tcPr>
          <w:p w14:paraId="6027F2D7" w14:textId="0E3AF918" w:rsidR="008D5CAE" w:rsidRPr="00BA1E0A" w:rsidRDefault="008D5CAE" w:rsidP="007D197E">
            <w:pPr>
              <w:pStyle w:val="PargrafodaLista"/>
              <w:spacing w:line="360" w:lineRule="auto"/>
              <w:ind w:left="0"/>
              <w:jc w:val="both"/>
              <w:rPr>
                <w:rFonts w:ascii="Calibri" w:hAnsi="Calibri" w:cs="Calibri"/>
                <w:color w:val="000000"/>
                <w:sz w:val="20"/>
                <w:szCs w:val="20"/>
              </w:rPr>
            </w:pPr>
            <w:r>
              <w:rPr>
                <w:rFonts w:ascii="Calibri" w:hAnsi="Calibri" w:cs="Calibri"/>
                <w:color w:val="000000"/>
                <w:sz w:val="20"/>
                <w:szCs w:val="20"/>
              </w:rPr>
              <w:lastRenderedPageBreak/>
              <w:t>13</w:t>
            </w:r>
            <w:r w:rsidRPr="00BA1E0A">
              <w:rPr>
                <w:rFonts w:ascii="Calibri" w:hAnsi="Calibri" w:cs="Calibri"/>
                <w:color w:val="000000"/>
                <w:sz w:val="20"/>
                <w:szCs w:val="20"/>
              </w:rPr>
              <w:t>.1.2</w:t>
            </w:r>
          </w:p>
        </w:tc>
        <w:tc>
          <w:tcPr>
            <w:tcW w:w="2312" w:type="dxa"/>
            <w:tcBorders>
              <w:top w:val="single" w:sz="4" w:space="0" w:color="auto"/>
              <w:bottom w:val="single" w:sz="4" w:space="0" w:color="auto"/>
            </w:tcBorders>
            <w:shd w:val="clear" w:color="auto" w:fill="auto"/>
            <w:vAlign w:val="center"/>
          </w:tcPr>
          <w:p w14:paraId="779BF918" w14:textId="77777777" w:rsidR="008D5CAE" w:rsidRPr="00BA1E0A" w:rsidRDefault="008D5CAE" w:rsidP="007D197E">
            <w:pPr>
              <w:pStyle w:val="PargrafodaLista"/>
              <w:spacing w:line="360" w:lineRule="auto"/>
              <w:ind w:left="0"/>
              <w:jc w:val="both"/>
              <w:rPr>
                <w:rFonts w:ascii="Calibri" w:hAnsi="Calibri" w:cs="Calibri"/>
                <w:b/>
                <w:bCs/>
                <w:color w:val="000000"/>
                <w:sz w:val="20"/>
                <w:szCs w:val="20"/>
              </w:rPr>
            </w:pPr>
            <w:r w:rsidRPr="00BA1E0A">
              <w:rPr>
                <w:rFonts w:ascii="Calibri" w:hAnsi="Calibri" w:cs="Calibri"/>
                <w:b/>
                <w:bCs/>
                <w:color w:val="000000"/>
                <w:sz w:val="20"/>
                <w:szCs w:val="20"/>
              </w:rPr>
              <w:t>Fonte de Recurso:</w:t>
            </w:r>
          </w:p>
        </w:tc>
        <w:tc>
          <w:tcPr>
            <w:tcW w:w="5860" w:type="dxa"/>
            <w:tcBorders>
              <w:top w:val="single" w:sz="4" w:space="0" w:color="auto"/>
              <w:bottom w:val="single" w:sz="4" w:space="0" w:color="auto"/>
            </w:tcBorders>
            <w:shd w:val="clear" w:color="auto" w:fill="auto"/>
            <w:vAlign w:val="center"/>
          </w:tcPr>
          <w:p w14:paraId="35B00980" w14:textId="77777777" w:rsidR="008D5CAE" w:rsidRPr="00BA1E0A" w:rsidRDefault="008D5CAE" w:rsidP="007D197E">
            <w:pPr>
              <w:pStyle w:val="PargrafodaLista"/>
              <w:spacing w:line="360" w:lineRule="auto"/>
              <w:ind w:left="0"/>
              <w:jc w:val="both"/>
              <w:rPr>
                <w:rFonts w:ascii="Calibri" w:hAnsi="Calibri" w:cs="Calibri"/>
                <w:color w:val="000000"/>
                <w:sz w:val="20"/>
                <w:szCs w:val="20"/>
              </w:rPr>
            </w:pPr>
            <w:r w:rsidRPr="00BA1E0A">
              <w:rPr>
                <w:rFonts w:ascii="Calibri" w:hAnsi="Calibri" w:cs="Calibri"/>
                <w:b/>
                <w:bCs/>
                <w:color w:val="000000"/>
                <w:sz w:val="20"/>
                <w:szCs w:val="20"/>
              </w:rPr>
              <w:t>170500000020</w:t>
            </w:r>
            <w:r w:rsidRPr="00BA1E0A">
              <w:rPr>
                <w:rFonts w:ascii="Calibri" w:hAnsi="Calibri" w:cs="Calibri"/>
                <w:color w:val="000000"/>
                <w:sz w:val="20"/>
                <w:szCs w:val="20"/>
              </w:rPr>
              <w:t xml:space="preserve"> </w:t>
            </w:r>
          </w:p>
        </w:tc>
      </w:tr>
      <w:tr w:rsidR="008D5CAE" w:rsidRPr="00BA1E0A" w14:paraId="0E68BD03" w14:textId="77777777" w:rsidTr="008D5CAE">
        <w:tc>
          <w:tcPr>
            <w:tcW w:w="975" w:type="dxa"/>
            <w:tcBorders>
              <w:top w:val="single" w:sz="4" w:space="0" w:color="auto"/>
              <w:bottom w:val="single" w:sz="4" w:space="0" w:color="auto"/>
            </w:tcBorders>
            <w:shd w:val="clear" w:color="auto" w:fill="auto"/>
            <w:vAlign w:val="center"/>
          </w:tcPr>
          <w:p w14:paraId="0C304FA0" w14:textId="7BA1042B" w:rsidR="008D5CAE" w:rsidRPr="00BA1E0A" w:rsidRDefault="008D5CAE" w:rsidP="007D197E">
            <w:pPr>
              <w:pStyle w:val="PargrafodaLista"/>
              <w:spacing w:line="360" w:lineRule="auto"/>
              <w:ind w:left="0"/>
              <w:jc w:val="both"/>
              <w:rPr>
                <w:rFonts w:ascii="Calibri" w:hAnsi="Calibri" w:cs="Calibri"/>
                <w:color w:val="000000"/>
                <w:sz w:val="20"/>
                <w:szCs w:val="20"/>
              </w:rPr>
            </w:pPr>
            <w:r>
              <w:rPr>
                <w:rFonts w:ascii="Calibri" w:hAnsi="Calibri" w:cs="Calibri"/>
                <w:color w:val="000000"/>
                <w:sz w:val="20"/>
                <w:szCs w:val="20"/>
              </w:rPr>
              <w:t>13</w:t>
            </w:r>
            <w:r w:rsidRPr="00BA1E0A">
              <w:rPr>
                <w:rFonts w:ascii="Calibri" w:hAnsi="Calibri" w:cs="Calibri"/>
                <w:color w:val="000000"/>
                <w:sz w:val="20"/>
                <w:szCs w:val="20"/>
              </w:rPr>
              <w:t>.1.3</w:t>
            </w:r>
          </w:p>
        </w:tc>
        <w:tc>
          <w:tcPr>
            <w:tcW w:w="2312" w:type="dxa"/>
            <w:tcBorders>
              <w:top w:val="single" w:sz="4" w:space="0" w:color="auto"/>
              <w:bottom w:val="single" w:sz="4" w:space="0" w:color="auto"/>
            </w:tcBorders>
            <w:shd w:val="clear" w:color="auto" w:fill="auto"/>
            <w:vAlign w:val="center"/>
          </w:tcPr>
          <w:p w14:paraId="346B653F" w14:textId="77777777" w:rsidR="008D5CAE" w:rsidRPr="00BA1E0A" w:rsidRDefault="008D5CAE" w:rsidP="007D197E">
            <w:pPr>
              <w:pStyle w:val="PargrafodaLista"/>
              <w:spacing w:line="360" w:lineRule="auto"/>
              <w:ind w:left="0"/>
              <w:jc w:val="both"/>
              <w:rPr>
                <w:rFonts w:ascii="Calibri" w:hAnsi="Calibri" w:cs="Calibri"/>
                <w:b/>
                <w:bCs/>
                <w:color w:val="000000"/>
                <w:sz w:val="20"/>
                <w:szCs w:val="20"/>
              </w:rPr>
            </w:pPr>
            <w:r w:rsidRPr="00BA1E0A">
              <w:rPr>
                <w:rFonts w:ascii="Calibri" w:hAnsi="Calibri" w:cs="Calibri"/>
                <w:b/>
                <w:bCs/>
                <w:color w:val="000000"/>
                <w:sz w:val="20"/>
                <w:szCs w:val="20"/>
              </w:rPr>
              <w:t>Programas de Trabalho:</w:t>
            </w:r>
          </w:p>
        </w:tc>
        <w:tc>
          <w:tcPr>
            <w:tcW w:w="5860" w:type="dxa"/>
            <w:tcBorders>
              <w:top w:val="single" w:sz="4" w:space="0" w:color="auto"/>
              <w:bottom w:val="single" w:sz="4" w:space="0" w:color="auto"/>
            </w:tcBorders>
            <w:shd w:val="clear" w:color="auto" w:fill="auto"/>
          </w:tcPr>
          <w:p w14:paraId="1717FD9A" w14:textId="77777777" w:rsidR="008D5CAE" w:rsidRPr="00BA1E0A" w:rsidRDefault="008D5CAE" w:rsidP="007D197E">
            <w:pPr>
              <w:pStyle w:val="PargrafodaLista"/>
              <w:spacing w:line="360" w:lineRule="auto"/>
              <w:ind w:left="0"/>
              <w:jc w:val="both"/>
              <w:rPr>
                <w:rFonts w:ascii="Calibri" w:hAnsi="Calibri" w:cs="Calibri"/>
                <w:sz w:val="20"/>
                <w:szCs w:val="20"/>
              </w:rPr>
            </w:pPr>
            <w:r w:rsidRPr="00BA1E0A">
              <w:rPr>
                <w:rFonts w:ascii="Calibri" w:hAnsi="Calibri" w:cs="Calibri"/>
                <w:b/>
                <w:bCs/>
                <w:sz w:val="20"/>
                <w:szCs w:val="20"/>
              </w:rPr>
              <w:t>08.001.04.122.00011.007</w:t>
            </w:r>
            <w:r w:rsidRPr="00BA1E0A">
              <w:rPr>
                <w:rFonts w:ascii="Calibri" w:hAnsi="Calibri" w:cs="Calibri"/>
                <w:sz w:val="20"/>
                <w:szCs w:val="20"/>
              </w:rPr>
              <w:t xml:space="preserve"> - Adequação e Estruturação da Secretaria</w:t>
            </w:r>
          </w:p>
        </w:tc>
      </w:tr>
    </w:tbl>
    <w:p w14:paraId="4A7A6D00" w14:textId="77777777" w:rsidR="008D5CAE" w:rsidRDefault="008D5CAE" w:rsidP="008D5CAE">
      <w:pPr>
        <w:pStyle w:val="PargrafodaLista"/>
        <w:widowControl/>
        <w:suppressAutoHyphens/>
        <w:autoSpaceDE/>
        <w:autoSpaceDN/>
        <w:spacing w:before="0" w:line="360" w:lineRule="auto"/>
        <w:ind w:left="0"/>
        <w:contextualSpacing/>
        <w:jc w:val="both"/>
        <w:rPr>
          <w:rFonts w:ascii="Calibri" w:hAnsi="Calibri" w:cs="Calibri"/>
          <w:color w:val="000000"/>
          <w:sz w:val="20"/>
          <w:szCs w:val="20"/>
        </w:rPr>
      </w:pPr>
      <w:r w:rsidRPr="008D5CAE">
        <w:rPr>
          <w:rFonts w:ascii="Calibri" w:hAnsi="Calibri" w:cs="Calibri"/>
          <w:color w:val="000000"/>
          <w:sz w:val="20"/>
          <w:szCs w:val="20"/>
        </w:rPr>
        <w:t xml:space="preserve"> </w:t>
      </w:r>
    </w:p>
    <w:p w14:paraId="3FD520DC" w14:textId="262A93F2" w:rsidR="008D5CAE" w:rsidRPr="008D5CAE" w:rsidRDefault="008D5CAE" w:rsidP="00992A03">
      <w:pPr>
        <w:pStyle w:val="PargrafodaLista"/>
        <w:widowControl/>
        <w:numPr>
          <w:ilvl w:val="1"/>
          <w:numId w:val="15"/>
        </w:numPr>
        <w:suppressAutoHyphens/>
        <w:autoSpaceDE/>
        <w:autoSpaceDN/>
        <w:spacing w:before="0" w:line="360" w:lineRule="auto"/>
        <w:ind w:left="0" w:firstLine="0"/>
        <w:contextualSpacing/>
        <w:jc w:val="both"/>
        <w:rPr>
          <w:rFonts w:ascii="Arial" w:hAnsi="Arial" w:cs="Arial"/>
        </w:rPr>
      </w:pPr>
      <w:r w:rsidRPr="008D5CAE">
        <w:rPr>
          <w:rFonts w:ascii="Arial" w:hAnsi="Arial" w:cs="Arial"/>
        </w:rPr>
        <w:t xml:space="preserve">As notas fiscais deverão ser emitidas em nome de: </w:t>
      </w:r>
      <w:r w:rsidRPr="008D5CAE">
        <w:rPr>
          <w:rFonts w:ascii="Arial" w:hAnsi="Arial" w:cs="Arial"/>
          <w:b/>
          <w:bCs/>
        </w:rPr>
        <w:t>MUNICÍPIO DE NOVA FRIBURGO, CNPJ: 28.606.630/0001-23, ENDEREÇO: AVENIDA ALBERTO BRAUNE, 225, CENTRO, NOVA FRIBURGO - RJ, CEP: 28613-001</w:t>
      </w:r>
      <w:r w:rsidRPr="008D5CAE">
        <w:rPr>
          <w:rFonts w:ascii="Arial" w:hAnsi="Arial" w:cs="Arial"/>
        </w:rPr>
        <w:t>.</w:t>
      </w:r>
    </w:p>
    <w:p w14:paraId="120C7BB4" w14:textId="4ED94EFB" w:rsidR="00D90EA5" w:rsidRPr="008C13A3" w:rsidRDefault="00D90EA5" w:rsidP="00992A03">
      <w:pPr>
        <w:pStyle w:val="Nivel01"/>
        <w:numPr>
          <w:ilvl w:val="0"/>
          <w:numId w:val="15"/>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27"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992A03">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28"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29"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992A03">
      <w:pPr>
        <w:pStyle w:val="Nivel01"/>
        <w:numPr>
          <w:ilvl w:val="0"/>
          <w:numId w:val="15"/>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992A03">
      <w:pPr>
        <w:pStyle w:val="PargrafodaLista"/>
        <w:numPr>
          <w:ilvl w:val="1"/>
          <w:numId w:val="15"/>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30"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992A03">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992A03">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992A03">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31"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992A03">
      <w:pPr>
        <w:pStyle w:val="Nivel010"/>
        <w:numPr>
          <w:ilvl w:val="0"/>
          <w:numId w:val="15"/>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992A03">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32"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33"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34"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992A03">
      <w:pPr>
        <w:pStyle w:val="Nivel010"/>
        <w:numPr>
          <w:ilvl w:val="0"/>
          <w:numId w:val="15"/>
        </w:numPr>
        <w:rPr>
          <w:sz w:val="22"/>
          <w:szCs w:val="22"/>
        </w:rPr>
      </w:pPr>
      <w:r w:rsidRPr="008C13A3">
        <w:rPr>
          <w:sz w:val="22"/>
          <w:szCs w:val="22"/>
        </w:rPr>
        <w:t xml:space="preserve">- </w:t>
      </w:r>
      <w:r w:rsidR="00885E3B" w:rsidRPr="008C13A3">
        <w:rPr>
          <w:sz w:val="22"/>
          <w:szCs w:val="22"/>
        </w:rPr>
        <w:t>CLÁUSULA DÉCIMA SÉTIMA– FORO (</w:t>
      </w:r>
      <w:hyperlink r:id="rId35"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992A03">
      <w:pPr>
        <w:pStyle w:val="PargrafodaLista"/>
        <w:numPr>
          <w:ilvl w:val="1"/>
          <w:numId w:val="15"/>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992A03">
      <w:pPr>
        <w:pStyle w:val="PargrafodaLista"/>
        <w:numPr>
          <w:ilvl w:val="1"/>
          <w:numId w:val="15"/>
        </w:numPr>
        <w:tabs>
          <w:tab w:val="left" w:pos="426"/>
        </w:tabs>
        <w:ind w:left="0" w:firstLine="0"/>
        <w:jc w:val="both"/>
        <w:rPr>
          <w:rFonts w:ascii="Arial" w:hAnsi="Arial" w:cs="Arial"/>
        </w:rPr>
      </w:pPr>
      <w:r w:rsidRPr="008C13A3">
        <w:rPr>
          <w:rFonts w:ascii="Arial" w:hAnsi="Arial" w:cs="Arial"/>
        </w:rPr>
        <w:t>Para f</w:t>
      </w:r>
      <w:r w:rsidRPr="008D5CAE">
        <w:rPr>
          <w:rFonts w:ascii="Arial" w:hAnsi="Arial" w:cs="Arial"/>
        </w:rPr>
        <w:t xml:space="preserve">irmeza e validade do pactuado, o presente Termo de Contrato foi lavrado em </w:t>
      </w:r>
      <w:r w:rsidR="00466BF6" w:rsidRPr="008D5CAE">
        <w:rPr>
          <w:rFonts w:ascii="Arial" w:hAnsi="Arial" w:cs="Arial"/>
        </w:rPr>
        <w:t>03</w:t>
      </w:r>
      <w:r w:rsidRPr="008D5CAE">
        <w:rPr>
          <w:rFonts w:ascii="Arial" w:hAnsi="Arial" w:cs="Arial"/>
        </w:rPr>
        <w:t xml:space="preserve"> </w:t>
      </w:r>
      <w:r w:rsidRPr="008D5CAE">
        <w:rPr>
          <w:rFonts w:ascii="Arial" w:hAnsi="Arial" w:cs="Arial"/>
        </w:rPr>
        <w:lastRenderedPageBreak/>
        <w:t>(</w:t>
      </w:r>
      <w:r w:rsidR="00466BF6" w:rsidRPr="008D5CAE">
        <w:rPr>
          <w:rFonts w:ascii="Arial" w:hAnsi="Arial" w:cs="Arial"/>
        </w:rPr>
        <w:t>três</w:t>
      </w:r>
      <w:r w:rsidRPr="008D5CAE">
        <w:rPr>
          <w:rFonts w:ascii="Arial" w:hAnsi="Arial" w:cs="Arial"/>
        </w:rPr>
        <w:t xml:space="preserve">) vias de </w:t>
      </w:r>
      <w:r w:rsidRPr="008C13A3">
        <w:rPr>
          <w:rFonts w:ascii="Arial" w:hAnsi="Arial" w:cs="Arial"/>
        </w:rPr>
        <w:t xml:space="preserve">igual 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01486A47"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8D5CAE">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9B5238">
      <w:headerReference w:type="even" r:id="rId36"/>
      <w:headerReference w:type="default" r:id="rId37"/>
      <w:footerReference w:type="even" r:id="rId38"/>
      <w:footerReference w:type="default" r:id="rId39"/>
      <w:headerReference w:type="first" r:id="rId40"/>
      <w:footerReference w:type="first" r:id="rId41"/>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8713F8" w14:textId="77777777" w:rsidR="00007E82" w:rsidRDefault="00007E82">
      <w:r>
        <w:separator/>
      </w:r>
    </w:p>
  </w:endnote>
  <w:endnote w:type="continuationSeparator" w:id="0">
    <w:p w14:paraId="05DC8DD0" w14:textId="77777777" w:rsidR="00007E82" w:rsidRDefault="00007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zo Sans Lt">
    <w:panose1 w:val="020000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FD380" w14:textId="77777777" w:rsidR="009F1D55" w:rsidRDefault="009F1D55">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9C16F9C"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9F1D55" w:rsidRPr="003C2086">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252</w:t>
    </w:r>
    <w:r w:rsidR="008D5CAE">
      <w:rPr>
        <w:rFonts w:ascii="Arial" w:hAnsi="Arial" w:cs="Arial"/>
        <w:color w:val="000000"/>
        <w:sz w:val="18"/>
        <w:szCs w:val="18"/>
      </w:rPr>
      <w:t xml:space="preserve">5-9100 – </w:t>
    </w:r>
  </w:p>
  <w:p w14:paraId="12774740" w14:textId="78326DC5" w:rsidR="008D5CAE" w:rsidRPr="00C634F1" w:rsidRDefault="008D5CAE"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61AEB" w14:textId="77777777" w:rsidR="009F1D55" w:rsidRDefault="009F1D5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286DF5" w14:textId="77777777" w:rsidR="00007E82" w:rsidRDefault="00007E82">
      <w:r>
        <w:separator/>
      </w:r>
    </w:p>
  </w:footnote>
  <w:footnote w:type="continuationSeparator" w:id="0">
    <w:p w14:paraId="0713E239" w14:textId="77777777" w:rsidR="00007E82" w:rsidRDefault="00007E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2D1B1" w14:textId="77777777" w:rsidR="009F1D55" w:rsidRDefault="009F1D55">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72124" w14:textId="77777777" w:rsidR="009B5238" w:rsidRPr="00187DD8" w:rsidRDefault="009B5238" w:rsidP="009B5238">
    <w:pPr>
      <w:pStyle w:val="Cabealho"/>
      <w:ind w:left="142" w:hanging="709"/>
    </w:pPr>
    <w:r>
      <w:rPr>
        <w:noProof/>
      </w:rPr>
      <mc:AlternateContent>
        <mc:Choice Requires="wps">
          <w:drawing>
            <wp:anchor distT="0" distB="0" distL="114300" distR="114300" simplePos="0" relativeHeight="251659264" behindDoc="1" locked="0" layoutInCell="1" allowOverlap="1" wp14:anchorId="376F2FC8" wp14:editId="7A79E005">
              <wp:simplePos x="0" y="0"/>
              <wp:positionH relativeFrom="column">
                <wp:posOffset>3880981</wp:posOffset>
              </wp:positionH>
              <wp:positionV relativeFrom="paragraph">
                <wp:posOffset>210185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7653CE7F" w14:textId="77777777" w:rsidR="009B5238" w:rsidRDefault="009B5238" w:rsidP="009B5238">
                          <w:pPr>
                            <w:pStyle w:val="SemEspaamento"/>
                          </w:pPr>
                          <w:r>
                            <w:rPr>
                              <w:rFonts w:cs="Calibri"/>
                              <w:sz w:val="20"/>
                              <w:szCs w:val="20"/>
                            </w:rPr>
                            <w:t>PROCESSO Nº: 33.997/2023</w:t>
                          </w:r>
                        </w:p>
                        <w:p w14:paraId="0825E5E9" w14:textId="77777777" w:rsidR="009B5238" w:rsidRDefault="009B5238" w:rsidP="009B5238">
                          <w:pPr>
                            <w:pStyle w:val="SemEspaamento"/>
                          </w:pPr>
                        </w:p>
                        <w:p w14:paraId="30F1D437" w14:textId="77777777" w:rsidR="009B5238" w:rsidRDefault="009B5238" w:rsidP="009B5238">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76F2FC8" id="Retângulo 4" o:spid="_x0000_s1026" style="position:absolute;left:0;text-align:left;margin-left:305.6pt;margin-top:16.5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" strokeweight=".26mm">
              <v:stroke joinstyle="round"/>
              <v:path arrowok="t"/>
              <v:textbox>
                <w:txbxContent>
                  <w:p w14:paraId="7653CE7F" w14:textId="77777777" w:rsidR="009B5238" w:rsidRDefault="009B5238" w:rsidP="009B5238">
                    <w:pPr>
                      <w:pStyle w:val="SemEspaamento"/>
                    </w:pPr>
                    <w:r>
                      <w:rPr>
                        <w:rFonts w:cs="Calibri"/>
                        <w:sz w:val="20"/>
                        <w:szCs w:val="20"/>
                      </w:rPr>
                      <w:t>PROCESSO Nº: 33.997/2023</w:t>
                    </w:r>
                  </w:p>
                  <w:p w14:paraId="0825E5E9" w14:textId="77777777" w:rsidR="009B5238" w:rsidRDefault="009B5238" w:rsidP="009B5238">
                    <w:pPr>
                      <w:pStyle w:val="SemEspaamento"/>
                    </w:pPr>
                  </w:p>
                  <w:p w14:paraId="30F1D437" w14:textId="77777777" w:rsidR="009B5238" w:rsidRDefault="009B5238" w:rsidP="009B5238">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7E2D1518" wp14:editId="228F3E58">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3408BB34" w14:textId="218F07FC" w:rsidR="008743A2" w:rsidRDefault="008743A2" w:rsidP="00BB408F"/>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8C76C" w14:textId="77777777" w:rsidR="009F1D55" w:rsidRDefault="009F1D55">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09662B"/>
    <w:multiLevelType w:val="multilevel"/>
    <w:tmpl w:val="33EEA7D8"/>
    <w:lvl w:ilvl="0">
      <w:start w:val="8"/>
      <w:numFmt w:val="decimal"/>
      <w:lvlText w:val="%1"/>
      <w:lvlJc w:val="left"/>
      <w:pPr>
        <w:ind w:left="480" w:hanging="480"/>
      </w:pPr>
      <w:rPr>
        <w:rFonts w:hint="default"/>
        <w:color w:val="auto"/>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192345D"/>
    <w:multiLevelType w:val="multilevel"/>
    <w:tmpl w:val="1192345D"/>
    <w:lvl w:ilvl="0">
      <w:start w:val="1"/>
      <w:numFmt w:val="bullet"/>
      <w:lvlText w:val="-"/>
      <w:lvlJc w:val="left"/>
      <w:pPr>
        <w:tabs>
          <w:tab w:val="num" w:pos="1440"/>
        </w:tabs>
        <w:ind w:left="1440" w:hanging="360"/>
      </w:pPr>
      <w:rPr>
        <w:rFonts w:ascii="Arial" w:hAnsi="Arial" w:cs="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FB34231"/>
    <w:multiLevelType w:val="multilevel"/>
    <w:tmpl w:val="064E62BA"/>
    <w:lvl w:ilvl="0">
      <w:start w:val="3"/>
      <w:numFmt w:val="decimal"/>
      <w:lvlText w:val="%1"/>
      <w:lvlJc w:val="left"/>
      <w:pPr>
        <w:ind w:left="480" w:hanging="480"/>
      </w:pPr>
      <w:rPr>
        <w:rFonts w:hint="default"/>
        <w:color w:val="auto"/>
      </w:rPr>
    </w:lvl>
    <w:lvl w:ilvl="1">
      <w:start w:val="1"/>
      <w:numFmt w:val="decimal"/>
      <w:lvlText w:val="%1.%2"/>
      <w:lvlJc w:val="left"/>
      <w:pPr>
        <w:ind w:left="480" w:hanging="480"/>
      </w:pPr>
      <w:rPr>
        <w:rFonts w:hint="default"/>
        <w:i w:val="0"/>
        <w:iCs/>
        <w:color w:val="auto"/>
      </w:rPr>
    </w:lvl>
    <w:lvl w:ilvl="2">
      <w:start w:val="4"/>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243C4BDB"/>
    <w:multiLevelType w:val="multilevel"/>
    <w:tmpl w:val="BB24CC2A"/>
    <w:lvl w:ilvl="0">
      <w:start w:val="1"/>
      <w:numFmt w:val="decimal"/>
      <w:lvlText w:val="%1."/>
      <w:lvlJc w:val="left"/>
      <w:pPr>
        <w:ind w:left="389" w:hanging="277"/>
      </w:pPr>
      <w:rPr>
        <w:rFonts w:hint="default"/>
        <w:b/>
        <w:bCs/>
        <w:spacing w:val="-2"/>
        <w:w w:val="115"/>
        <w:lang w:val="pt-PT" w:eastAsia="pt-PT" w:bidi="pt-PT"/>
      </w:rPr>
    </w:lvl>
    <w:lvl w:ilvl="1">
      <w:start w:val="1"/>
      <w:numFmt w:val="decimal"/>
      <w:lvlText w:val="%1.%2"/>
      <w:lvlJc w:val="left"/>
      <w:pPr>
        <w:ind w:left="1193" w:hanging="625"/>
      </w:pPr>
      <w:rPr>
        <w:rFonts w:ascii="Arial" w:hAnsi="Arial" w:cs="Arial" w:hint="default"/>
        <w:b w:val="0"/>
        <w:bCs w:val="0"/>
        <w:i w:val="0"/>
        <w:iCs/>
        <w:color w:val="auto"/>
        <w:spacing w:val="-4"/>
        <w:w w:val="105"/>
        <w:sz w:val="22"/>
        <w:szCs w:val="22"/>
        <w:lang w:val="pt-PT" w:eastAsia="pt-PT" w:bidi="pt-PT"/>
      </w:rPr>
    </w:lvl>
    <w:lvl w:ilvl="2">
      <w:start w:val="1"/>
      <w:numFmt w:val="decimal"/>
      <w:lvlText w:val="%1.%2.%3"/>
      <w:lvlJc w:val="left"/>
      <w:pPr>
        <w:ind w:left="112" w:hanging="625"/>
      </w:pPr>
      <w:rPr>
        <w:rFonts w:ascii="Azo Sans Lt" w:eastAsia="Tahoma" w:hAnsi="Azo Sans Lt" w:cs="Tahoma" w:hint="default"/>
        <w:b/>
        <w:bCs w:val="0"/>
        <w:spacing w:val="-3"/>
        <w:w w:val="112"/>
        <w:sz w:val="22"/>
        <w:szCs w:val="22"/>
        <w:lang w:val="pt-PT" w:eastAsia="pt-PT" w:bidi="pt-PT"/>
      </w:rPr>
    </w:lvl>
    <w:lvl w:ilvl="3">
      <w:start w:val="1"/>
      <w:numFmt w:val="decimal"/>
      <w:lvlText w:val="%1.%2.%3.%4"/>
      <w:lvlJc w:val="left"/>
      <w:pPr>
        <w:ind w:left="112" w:hanging="625"/>
      </w:pPr>
      <w:rPr>
        <w:rFonts w:ascii="Arial" w:eastAsia="Tahoma" w:hAnsi="Arial" w:cs="Arial" w:hint="default"/>
        <w:b w:val="0"/>
        <w:bCs/>
        <w:spacing w:val="-3"/>
        <w:w w:val="110"/>
        <w:sz w:val="22"/>
        <w:szCs w:val="22"/>
        <w:lang w:val="pt-PT" w:eastAsia="pt-PT" w:bidi="pt-PT"/>
      </w:rPr>
    </w:lvl>
    <w:lvl w:ilvl="4">
      <w:numFmt w:val="bullet"/>
      <w:lvlText w:val="•"/>
      <w:lvlJc w:val="left"/>
      <w:pPr>
        <w:ind w:left="2003" w:hanging="625"/>
      </w:pPr>
      <w:rPr>
        <w:rFonts w:hint="default"/>
        <w:lang w:val="pt-PT" w:eastAsia="pt-PT" w:bidi="pt-PT"/>
      </w:rPr>
    </w:lvl>
    <w:lvl w:ilvl="5">
      <w:numFmt w:val="bullet"/>
      <w:lvlText w:val="•"/>
      <w:lvlJc w:val="left"/>
      <w:pPr>
        <w:ind w:left="3447" w:hanging="625"/>
      </w:pPr>
      <w:rPr>
        <w:rFonts w:hint="default"/>
        <w:lang w:val="pt-PT" w:eastAsia="pt-PT" w:bidi="pt-PT"/>
      </w:rPr>
    </w:lvl>
    <w:lvl w:ilvl="6">
      <w:numFmt w:val="bullet"/>
      <w:lvlText w:val="•"/>
      <w:lvlJc w:val="left"/>
      <w:pPr>
        <w:ind w:left="4891" w:hanging="625"/>
      </w:pPr>
      <w:rPr>
        <w:rFonts w:hint="default"/>
        <w:lang w:val="pt-PT" w:eastAsia="pt-PT" w:bidi="pt-PT"/>
      </w:rPr>
    </w:lvl>
    <w:lvl w:ilvl="7">
      <w:numFmt w:val="bullet"/>
      <w:lvlText w:val="•"/>
      <w:lvlJc w:val="left"/>
      <w:pPr>
        <w:ind w:left="6335" w:hanging="625"/>
      </w:pPr>
      <w:rPr>
        <w:rFonts w:hint="default"/>
        <w:lang w:val="pt-PT" w:eastAsia="pt-PT" w:bidi="pt-PT"/>
      </w:rPr>
    </w:lvl>
    <w:lvl w:ilvl="8">
      <w:numFmt w:val="bullet"/>
      <w:lvlText w:val="•"/>
      <w:lvlJc w:val="left"/>
      <w:pPr>
        <w:ind w:left="7778" w:hanging="625"/>
      </w:pPr>
      <w:rPr>
        <w:rFonts w:hint="default"/>
        <w:lang w:val="pt-PT" w:eastAsia="pt-PT" w:bidi="pt-PT"/>
      </w:rPr>
    </w:lvl>
  </w:abstractNum>
  <w:abstractNum w:abstractNumId="11" w15:restartNumberingAfterBreak="0">
    <w:nsid w:val="38ED08C7"/>
    <w:multiLevelType w:val="multilevel"/>
    <w:tmpl w:val="38ED08C7"/>
    <w:lvl w:ilvl="0">
      <w:start w:val="1"/>
      <w:numFmt w:val="decimal"/>
      <w:suff w:val="space"/>
      <w:lvlText w:val="%1."/>
      <w:lvlJc w:val="left"/>
      <w:pPr>
        <w:ind w:left="720" w:hanging="360"/>
      </w:pPr>
      <w:rPr>
        <w:rFonts w:hint="default"/>
        <w:b/>
        <w:bCs/>
      </w:rPr>
    </w:lvl>
    <w:lvl w:ilvl="1">
      <w:start w:val="1"/>
      <w:numFmt w:val="decimal"/>
      <w:suff w:val="space"/>
      <w:lvlText w:val="%1.%2"/>
      <w:lvlJc w:val="left"/>
      <w:pPr>
        <w:ind w:left="0" w:firstLine="0"/>
      </w:pPr>
      <w:rPr>
        <w:rFonts w:ascii="Calibri" w:hAnsi="Calibri" w:cs="Calibri" w:hint="default"/>
        <w:b/>
        <w:bCs/>
        <w:sz w:val="20"/>
        <w:szCs w:val="20"/>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5D3F0BAD"/>
    <w:multiLevelType w:val="multilevel"/>
    <w:tmpl w:val="40AEB704"/>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AC3032E"/>
    <w:multiLevelType w:val="multilevel"/>
    <w:tmpl w:val="4FFE47D4"/>
    <w:lvl w:ilvl="0">
      <w:start w:val="3"/>
      <w:numFmt w:val="decimal"/>
      <w:lvlText w:val="%1"/>
      <w:lvlJc w:val="left"/>
      <w:pPr>
        <w:ind w:left="405" w:hanging="405"/>
      </w:pPr>
      <w:rPr>
        <w:rFonts w:eastAsia="Verdana" w:cs="Verdana" w:hint="default"/>
      </w:rPr>
    </w:lvl>
    <w:lvl w:ilvl="1">
      <w:start w:val="3"/>
      <w:numFmt w:val="decimal"/>
      <w:lvlText w:val="%1.%2"/>
      <w:lvlJc w:val="left"/>
      <w:pPr>
        <w:ind w:left="405" w:hanging="405"/>
      </w:pPr>
      <w:rPr>
        <w:rFonts w:eastAsia="Verdana" w:cs="Verdana" w:hint="default"/>
      </w:rPr>
    </w:lvl>
    <w:lvl w:ilvl="2">
      <w:start w:val="1"/>
      <w:numFmt w:val="decimal"/>
      <w:lvlText w:val="%1.%2.%3"/>
      <w:lvlJc w:val="left"/>
      <w:pPr>
        <w:ind w:left="720" w:hanging="720"/>
      </w:pPr>
      <w:rPr>
        <w:rFonts w:eastAsia="Verdana" w:cs="Verdana" w:hint="default"/>
      </w:rPr>
    </w:lvl>
    <w:lvl w:ilvl="3">
      <w:start w:val="1"/>
      <w:numFmt w:val="decimal"/>
      <w:lvlText w:val="%1.%2.%3.%4"/>
      <w:lvlJc w:val="left"/>
      <w:pPr>
        <w:ind w:left="720" w:hanging="720"/>
      </w:pPr>
      <w:rPr>
        <w:rFonts w:eastAsia="Verdana" w:cs="Verdana" w:hint="default"/>
      </w:rPr>
    </w:lvl>
    <w:lvl w:ilvl="4">
      <w:start w:val="1"/>
      <w:numFmt w:val="decimal"/>
      <w:lvlText w:val="%1.%2.%3.%4.%5"/>
      <w:lvlJc w:val="left"/>
      <w:pPr>
        <w:ind w:left="720" w:hanging="720"/>
      </w:pPr>
      <w:rPr>
        <w:rFonts w:eastAsia="Verdana" w:cs="Verdana" w:hint="default"/>
      </w:rPr>
    </w:lvl>
    <w:lvl w:ilvl="5">
      <w:start w:val="1"/>
      <w:numFmt w:val="decimal"/>
      <w:lvlText w:val="%1.%2.%3.%4.%5.%6"/>
      <w:lvlJc w:val="left"/>
      <w:pPr>
        <w:ind w:left="1080" w:hanging="1080"/>
      </w:pPr>
      <w:rPr>
        <w:rFonts w:eastAsia="Verdana" w:cs="Verdana" w:hint="default"/>
      </w:rPr>
    </w:lvl>
    <w:lvl w:ilvl="6">
      <w:start w:val="1"/>
      <w:numFmt w:val="decimal"/>
      <w:lvlText w:val="%1.%2.%3.%4.%5.%6.%7"/>
      <w:lvlJc w:val="left"/>
      <w:pPr>
        <w:ind w:left="1080" w:hanging="1080"/>
      </w:pPr>
      <w:rPr>
        <w:rFonts w:eastAsia="Verdana" w:cs="Verdana" w:hint="default"/>
      </w:rPr>
    </w:lvl>
    <w:lvl w:ilvl="7">
      <w:start w:val="1"/>
      <w:numFmt w:val="decimal"/>
      <w:lvlText w:val="%1.%2.%3.%4.%5.%6.%7.%8"/>
      <w:lvlJc w:val="left"/>
      <w:pPr>
        <w:ind w:left="1440" w:hanging="1440"/>
      </w:pPr>
      <w:rPr>
        <w:rFonts w:eastAsia="Verdana" w:cs="Verdana" w:hint="default"/>
      </w:rPr>
    </w:lvl>
    <w:lvl w:ilvl="8">
      <w:start w:val="1"/>
      <w:numFmt w:val="decimal"/>
      <w:lvlText w:val="%1.%2.%3.%4.%5.%6.%7.%8.%9"/>
      <w:lvlJc w:val="left"/>
      <w:pPr>
        <w:ind w:left="1440" w:hanging="1440"/>
      </w:pPr>
      <w:rPr>
        <w:rFonts w:eastAsia="Verdana" w:cs="Verdana" w:hint="default"/>
      </w:rPr>
    </w:lvl>
  </w:abstractNum>
  <w:abstractNum w:abstractNumId="15" w15:restartNumberingAfterBreak="0">
    <w:nsid w:val="7362503C"/>
    <w:multiLevelType w:val="multilevel"/>
    <w:tmpl w:val="A7700AB4"/>
    <w:lvl w:ilvl="0">
      <w:start w:val="3"/>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78564702"/>
    <w:multiLevelType w:val="multilevel"/>
    <w:tmpl w:val="A0A67B28"/>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7E335035"/>
    <w:multiLevelType w:val="multilevel"/>
    <w:tmpl w:val="90743E4C"/>
    <w:lvl w:ilvl="0">
      <w:start w:val="7"/>
      <w:numFmt w:val="decimal"/>
      <w:lvlText w:val="%1"/>
      <w:lvlJc w:val="left"/>
      <w:pPr>
        <w:ind w:left="360" w:hanging="360"/>
      </w:pPr>
      <w:rPr>
        <w:rFonts w:hint="default"/>
        <w:i w:val="0"/>
        <w:color w:val="auto"/>
      </w:rPr>
    </w:lvl>
    <w:lvl w:ilvl="1">
      <w:start w:val="1"/>
      <w:numFmt w:val="decimal"/>
      <w:lvlText w:val="%1.%2"/>
      <w:lvlJc w:val="left"/>
      <w:pPr>
        <w:ind w:left="360" w:hanging="360"/>
      </w:pPr>
      <w:rPr>
        <w:rFonts w:hint="default"/>
        <w:i w:val="0"/>
        <w:color w:val="auto"/>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720" w:hanging="720"/>
      </w:pPr>
      <w:rPr>
        <w:rFonts w:hint="default"/>
        <w:i w:val="0"/>
        <w:color w:val="auto"/>
      </w:rPr>
    </w:lvl>
    <w:lvl w:ilvl="4">
      <w:start w:val="1"/>
      <w:numFmt w:val="decimal"/>
      <w:lvlText w:val="%1.%2.%3.%4.%5"/>
      <w:lvlJc w:val="left"/>
      <w:pPr>
        <w:ind w:left="1080" w:hanging="1080"/>
      </w:pPr>
      <w:rPr>
        <w:rFonts w:hint="default"/>
        <w:i w:val="0"/>
        <w:color w:val="auto"/>
      </w:rPr>
    </w:lvl>
    <w:lvl w:ilvl="5">
      <w:start w:val="1"/>
      <w:numFmt w:val="decimal"/>
      <w:lvlText w:val="%1.%2.%3.%4.%5.%6"/>
      <w:lvlJc w:val="left"/>
      <w:pPr>
        <w:ind w:left="1080" w:hanging="1080"/>
      </w:pPr>
      <w:rPr>
        <w:rFonts w:hint="default"/>
        <w:i w:val="0"/>
        <w:color w:val="auto"/>
      </w:rPr>
    </w:lvl>
    <w:lvl w:ilvl="6">
      <w:start w:val="1"/>
      <w:numFmt w:val="decimal"/>
      <w:lvlText w:val="%1.%2.%3.%4.%5.%6.%7"/>
      <w:lvlJc w:val="left"/>
      <w:pPr>
        <w:ind w:left="1440" w:hanging="1440"/>
      </w:pPr>
      <w:rPr>
        <w:rFonts w:hint="default"/>
        <w:i w:val="0"/>
        <w:color w:val="auto"/>
      </w:rPr>
    </w:lvl>
    <w:lvl w:ilvl="7">
      <w:start w:val="1"/>
      <w:numFmt w:val="decimal"/>
      <w:lvlText w:val="%1.%2.%3.%4.%5.%6.%7.%8"/>
      <w:lvlJc w:val="left"/>
      <w:pPr>
        <w:ind w:left="1440" w:hanging="1440"/>
      </w:pPr>
      <w:rPr>
        <w:rFonts w:hint="default"/>
        <w:i w:val="0"/>
        <w:color w:val="auto"/>
      </w:rPr>
    </w:lvl>
    <w:lvl w:ilvl="8">
      <w:start w:val="1"/>
      <w:numFmt w:val="decimal"/>
      <w:lvlText w:val="%1.%2.%3.%4.%5.%6.%7.%8.%9"/>
      <w:lvlJc w:val="left"/>
      <w:pPr>
        <w:ind w:left="1800" w:hanging="1800"/>
      </w:pPr>
      <w:rPr>
        <w:rFonts w:hint="default"/>
        <w:i w:val="0"/>
        <w:color w:val="auto"/>
      </w:rPr>
    </w:lvl>
  </w:abstractNum>
  <w:abstractNum w:abstractNumId="1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2"/>
  </w:num>
  <w:num w:numId="4">
    <w:abstractNumId w:val="7"/>
  </w:num>
  <w:num w:numId="5">
    <w:abstractNumId w:val="3"/>
  </w:num>
  <w:num w:numId="6">
    <w:abstractNumId w:val="18"/>
  </w:num>
  <w:num w:numId="7">
    <w:abstractNumId w:val="5"/>
  </w:num>
  <w:num w:numId="8">
    <w:abstractNumId w:val="12"/>
  </w:num>
  <w:num w:numId="9">
    <w:abstractNumId w:val="9"/>
  </w:num>
  <w:num w:numId="10">
    <w:abstractNumId w:val="11"/>
  </w:num>
  <w:num w:numId="11">
    <w:abstractNumId w:val="15"/>
  </w:num>
  <w:num w:numId="12">
    <w:abstractNumId w:val="16"/>
  </w:num>
  <w:num w:numId="13">
    <w:abstractNumId w:val="8"/>
  </w:num>
  <w:num w:numId="14">
    <w:abstractNumId w:val="4"/>
  </w:num>
  <w:num w:numId="15">
    <w:abstractNumId w:val="1"/>
  </w:num>
  <w:num w:numId="16">
    <w:abstractNumId w:val="13"/>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17"/>
  </w:num>
  <w:num w:numId="20">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07E82"/>
    <w:rsid w:val="00010323"/>
    <w:rsid w:val="000137FD"/>
    <w:rsid w:val="00016803"/>
    <w:rsid w:val="000168E3"/>
    <w:rsid w:val="0001740F"/>
    <w:rsid w:val="000205DB"/>
    <w:rsid w:val="00043FA7"/>
    <w:rsid w:val="00045E2E"/>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5522"/>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368D"/>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82127"/>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11E1"/>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B058A"/>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63EA5"/>
    <w:rsid w:val="006709DA"/>
    <w:rsid w:val="0067457F"/>
    <w:rsid w:val="00691421"/>
    <w:rsid w:val="006A1B6A"/>
    <w:rsid w:val="006B440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30EF"/>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CAE"/>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92A03"/>
    <w:rsid w:val="009A16F5"/>
    <w:rsid w:val="009B3712"/>
    <w:rsid w:val="009B5238"/>
    <w:rsid w:val="009C02ED"/>
    <w:rsid w:val="009C3548"/>
    <w:rsid w:val="009D2CA1"/>
    <w:rsid w:val="009F1D55"/>
    <w:rsid w:val="009F2F85"/>
    <w:rsid w:val="00A06D2F"/>
    <w:rsid w:val="00A111BA"/>
    <w:rsid w:val="00A14FF7"/>
    <w:rsid w:val="00A229E2"/>
    <w:rsid w:val="00A23D36"/>
    <w:rsid w:val="00A26E98"/>
    <w:rsid w:val="00A27B94"/>
    <w:rsid w:val="00A327A0"/>
    <w:rsid w:val="00A63726"/>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3A55"/>
    <w:rsid w:val="00BF7454"/>
    <w:rsid w:val="00C041FC"/>
    <w:rsid w:val="00C070A7"/>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656A"/>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145"/>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979A8"/>
    <w:rsid w:val="00FA307E"/>
    <w:rsid w:val="00FA5861"/>
    <w:rsid w:val="00FB230B"/>
    <w:rsid w:val="00FB71A6"/>
    <w:rsid w:val="00FC22BB"/>
    <w:rsid w:val="00FD2171"/>
    <w:rsid w:val="00FD7FE7"/>
    <w:rsid w:val="00FE6985"/>
    <w:rsid w:val="00FF0B5C"/>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 w:id="20861495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_ato2011-2014/2013/lei/l12846.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hyperlink" Target="https://www.gov.br/compras/pt-br/acesso-a-informacao/legislacao/instrucoes-normativas/instrucao-normativa-seges-me-no-73-de-30-de-setembro-de-2022" TargetMode="External"/><Relationship Id="rId34" Type="http://schemas.openxmlformats.org/officeDocument/2006/relationships/hyperlink" Target="https://www.planalto.gov.br/ccivil_03/_ato2011-2014/2012/decreto/d7724.htm"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1/lei/l12527.htm"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leis/l8078compilado.htm"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481</TotalTime>
  <Pages>18</Pages>
  <Words>5981</Words>
  <Characters>32299</Characters>
  <Application>Microsoft Office Word</Application>
  <DocSecurity>0</DocSecurity>
  <Lines>269</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43</cp:revision>
  <cp:lastPrinted>2024-03-04T18:14:00Z</cp:lastPrinted>
  <dcterms:created xsi:type="dcterms:W3CDTF">2023-08-18T18:10:00Z</dcterms:created>
  <dcterms:modified xsi:type="dcterms:W3CDTF">2024-03-04T18:14:00Z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